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9A3C7" w14:textId="1C69955C" w:rsidR="00584718" w:rsidRPr="00F55A99" w:rsidRDefault="00584718" w:rsidP="00584718">
      <w:pPr>
        <w:tabs>
          <w:tab w:val="left" w:pos="360"/>
          <w:tab w:val="left" w:pos="540"/>
          <w:tab w:val="left" w:pos="720"/>
          <w:tab w:val="left" w:pos="7560"/>
          <w:tab w:val="left" w:pos="7920"/>
        </w:tabs>
        <w:rPr>
          <w:color w:val="000000" w:themeColor="text1"/>
          <w:sz w:val="12"/>
          <w:szCs w:val="12"/>
        </w:rPr>
      </w:pPr>
    </w:p>
    <w:p w14:paraId="19DF3BD1" w14:textId="5B008CA6" w:rsidR="005A58B8" w:rsidRDefault="00FF0790" w:rsidP="00FF0790">
      <w:pPr>
        <w:jc w:val="center"/>
        <w:rPr>
          <w:b/>
          <w:i/>
          <w:color w:val="000000" w:themeColor="text1"/>
        </w:rPr>
      </w:pPr>
      <w:r w:rsidRPr="005A58B8">
        <w:rPr>
          <w:b/>
          <w:i/>
          <w:color w:val="000000" w:themeColor="text1"/>
        </w:rPr>
        <w:t>Monthly Spiritual Message</w:t>
      </w:r>
    </w:p>
    <w:p w14:paraId="3F2099BE" w14:textId="77777777" w:rsidR="005A58B8" w:rsidRPr="005A58B8" w:rsidRDefault="005A58B8" w:rsidP="00FF0790">
      <w:pPr>
        <w:jc w:val="center"/>
        <w:rPr>
          <w:b/>
          <w:i/>
          <w:color w:val="000000" w:themeColor="text1"/>
        </w:rPr>
      </w:pPr>
    </w:p>
    <w:p w14:paraId="061C0CB6" w14:textId="240679B9" w:rsidR="00FF0790" w:rsidRPr="005A58B8" w:rsidRDefault="00FF0790" w:rsidP="00FF0790">
      <w:pPr>
        <w:jc w:val="center"/>
        <w:rPr>
          <w:b/>
          <w:iCs/>
          <w:color w:val="000000" w:themeColor="text1"/>
        </w:rPr>
      </w:pPr>
      <w:r w:rsidRPr="005A58B8">
        <w:rPr>
          <w:b/>
          <w:iCs/>
          <w:color w:val="000000" w:themeColor="text1"/>
        </w:rPr>
        <w:t>January 2020</w:t>
      </w:r>
    </w:p>
    <w:p w14:paraId="7D2056CA" w14:textId="77777777" w:rsidR="00FF0790" w:rsidRPr="005A58B8" w:rsidRDefault="00FF0790" w:rsidP="00FF0790">
      <w:pPr>
        <w:jc w:val="center"/>
        <w:rPr>
          <w:b/>
          <w:i/>
          <w:color w:val="000000" w:themeColor="text1"/>
        </w:rPr>
      </w:pPr>
    </w:p>
    <w:p w14:paraId="5CAE77D2" w14:textId="69311182" w:rsidR="00FF0790" w:rsidRPr="005A58B8" w:rsidRDefault="00FF0790" w:rsidP="00FF0790">
      <w:pPr>
        <w:jc w:val="center"/>
        <w:rPr>
          <w:b/>
        </w:rPr>
      </w:pPr>
      <w:r w:rsidRPr="005A58B8">
        <w:rPr>
          <w:b/>
        </w:rPr>
        <w:t>“</w:t>
      </w:r>
      <w:r w:rsidR="00BE0C7A" w:rsidRPr="005A58B8">
        <w:rPr>
          <w:b/>
        </w:rPr>
        <w:t>Francis</w:t>
      </w:r>
      <w:r w:rsidR="000104A1">
        <w:rPr>
          <w:b/>
        </w:rPr>
        <w:t>,</w:t>
      </w:r>
      <w:r w:rsidR="00BE0C7A" w:rsidRPr="005A58B8">
        <w:rPr>
          <w:b/>
        </w:rPr>
        <w:t xml:space="preserve"> Teach </w:t>
      </w:r>
      <w:r w:rsidR="00A24F80">
        <w:rPr>
          <w:b/>
        </w:rPr>
        <w:t>U</w:t>
      </w:r>
      <w:r w:rsidR="00BE0C7A" w:rsidRPr="005A58B8">
        <w:rPr>
          <w:b/>
        </w:rPr>
        <w:t>s to Understand</w:t>
      </w:r>
      <w:r w:rsidRPr="005A58B8">
        <w:rPr>
          <w:b/>
        </w:rPr>
        <w:t>.”</w:t>
      </w:r>
    </w:p>
    <w:p w14:paraId="6BBAAAD0" w14:textId="77777777" w:rsidR="00FF0790" w:rsidRPr="005A58B8" w:rsidRDefault="00FF0790" w:rsidP="00FF0790"/>
    <w:p w14:paraId="72CDC681" w14:textId="1A799E8A" w:rsidR="00FF0790" w:rsidRPr="005A58B8" w:rsidRDefault="00FF0790" w:rsidP="002A24F2">
      <w:pPr>
        <w:ind w:firstLine="720"/>
        <w:jc w:val="both"/>
      </w:pPr>
      <w:r w:rsidRPr="005A58B8">
        <w:t xml:space="preserve">From the moment of his mystical experience of the crucified </w:t>
      </w:r>
      <w:r w:rsidR="00A32353" w:rsidRPr="005A58B8">
        <w:t>Christ</w:t>
      </w:r>
      <w:r w:rsidRPr="005A58B8">
        <w:rPr>
          <w:rStyle w:val="FootnoteReference"/>
          <w:vertAlign w:val="superscript"/>
        </w:rPr>
        <w:footnoteReference w:id="1"/>
      </w:r>
      <w:r w:rsidRPr="005A58B8">
        <w:rPr>
          <w:vertAlign w:val="superscript"/>
        </w:rPr>
        <w:t xml:space="preserve"> </w:t>
      </w:r>
      <w:r w:rsidRPr="005A58B8">
        <w:t>until his stigmata on La Verna</w:t>
      </w:r>
      <w:r w:rsidR="00A24F80">
        <w:t>,</w:t>
      </w:r>
      <w:r w:rsidRPr="005A58B8">
        <w:t xml:space="preserve"> and even to his transitus from this world, Saint Francis’ inner vision and personal relationship with Jesus Christ focused his attention on the supreme act of love shown by Jesus Christ on the cross.</w:t>
      </w:r>
      <w:r w:rsidR="00BE0C7A" w:rsidRPr="005A58B8">
        <w:rPr>
          <w:rStyle w:val="FootnoteReference"/>
          <w:vertAlign w:val="superscript"/>
        </w:rPr>
        <w:footnoteReference w:id="2"/>
      </w:r>
      <w:r w:rsidRPr="005A58B8">
        <w:rPr>
          <w:vertAlign w:val="superscript"/>
        </w:rPr>
        <w:t xml:space="preserve"> </w:t>
      </w:r>
    </w:p>
    <w:p w14:paraId="5B453367" w14:textId="77777777" w:rsidR="00FF0790" w:rsidRPr="005A58B8" w:rsidRDefault="00FF0790" w:rsidP="00FF0790">
      <w:pPr>
        <w:jc w:val="both"/>
      </w:pPr>
    </w:p>
    <w:p w14:paraId="1CA2588E" w14:textId="141562AE" w:rsidR="00FF0790" w:rsidRPr="005A58B8" w:rsidRDefault="00FF0790" w:rsidP="002A24F2">
      <w:pPr>
        <w:ind w:firstLine="720"/>
        <w:jc w:val="both"/>
      </w:pPr>
      <w:r w:rsidRPr="005A58B8">
        <w:t xml:space="preserve">This inner transformation also prepared Saint Francis, in the immediate reality, for the next dramatic moment </w:t>
      </w:r>
      <w:r w:rsidR="00090306" w:rsidRPr="005A58B8">
        <w:t>in his life</w:t>
      </w:r>
      <w:r w:rsidR="002A24F2">
        <w:t>,</w:t>
      </w:r>
      <w:r w:rsidR="00090306" w:rsidRPr="005A58B8">
        <w:t xml:space="preserve"> </w:t>
      </w:r>
      <w:r w:rsidRPr="005A58B8">
        <w:t xml:space="preserve">when Christ gave Saint Francis his mission, speaking clearly from the San Damiano Cross: </w:t>
      </w:r>
    </w:p>
    <w:p w14:paraId="1B2C1289" w14:textId="77777777" w:rsidR="00FF0790" w:rsidRPr="005A58B8" w:rsidRDefault="00FF0790" w:rsidP="00FF0790"/>
    <w:p w14:paraId="04CFC82C" w14:textId="77777777" w:rsidR="00FF0790" w:rsidRPr="005A58B8" w:rsidRDefault="00FF0790" w:rsidP="00FF0790">
      <w:pPr>
        <w:jc w:val="center"/>
        <w:rPr>
          <w:b/>
          <w:i/>
        </w:rPr>
      </w:pPr>
      <w:r w:rsidRPr="005A58B8">
        <w:rPr>
          <w:b/>
          <w:i/>
        </w:rPr>
        <w:t>“Francis, go and repair my house</w:t>
      </w:r>
    </w:p>
    <w:p w14:paraId="323EEE84" w14:textId="27A66729" w:rsidR="00FF0790" w:rsidRPr="005A58B8" w:rsidRDefault="00FF0790" w:rsidP="00FF0790">
      <w:pPr>
        <w:jc w:val="center"/>
      </w:pPr>
      <w:r w:rsidRPr="005A58B8">
        <w:rPr>
          <w:b/>
          <w:i/>
        </w:rPr>
        <w:t>which, as you see, is all being destroyed.”</w:t>
      </w:r>
      <w:r w:rsidRPr="005A58B8">
        <w:rPr>
          <w:rStyle w:val="FootnoteReference"/>
          <w:vertAlign w:val="superscript"/>
        </w:rPr>
        <w:footnoteReference w:id="3"/>
      </w:r>
    </w:p>
    <w:p w14:paraId="33511013" w14:textId="77777777" w:rsidR="00FF0790" w:rsidRPr="005A58B8" w:rsidRDefault="00FF0790" w:rsidP="00FF0790">
      <w:pPr>
        <w:jc w:val="center"/>
      </w:pPr>
    </w:p>
    <w:p w14:paraId="3A46E6A8" w14:textId="68E70D86" w:rsidR="00FF0790" w:rsidRPr="005A58B8" w:rsidRDefault="00FF0790" w:rsidP="002A24F2">
      <w:pPr>
        <w:ind w:firstLine="720"/>
        <w:jc w:val="both"/>
        <w:rPr>
          <w:i/>
        </w:rPr>
      </w:pPr>
      <w:r w:rsidRPr="005A58B8">
        <w:t xml:space="preserve">Saint Bonaventure does something </w:t>
      </w:r>
      <w:r w:rsidR="00726033" w:rsidRPr="005A58B8">
        <w:t>beauti</w:t>
      </w:r>
      <w:r w:rsidR="00A32353" w:rsidRPr="005A58B8">
        <w:t>ful</w:t>
      </w:r>
      <w:r w:rsidRPr="005A58B8">
        <w:t xml:space="preserve"> at the beginning of this text. He puts it into an ancient</w:t>
      </w:r>
      <w:r w:rsidR="00090306" w:rsidRPr="005A58B8">
        <w:t>,</w:t>
      </w:r>
      <w:r w:rsidRPr="005A58B8">
        <w:t xml:space="preserve"> romantic</w:t>
      </w:r>
      <w:r w:rsidR="00090306" w:rsidRPr="005A58B8">
        <w:t>,</w:t>
      </w:r>
      <w:r w:rsidRPr="005A58B8">
        <w:t xml:space="preserve"> bib</w:t>
      </w:r>
      <w:r w:rsidR="00090306" w:rsidRPr="005A58B8">
        <w:t>l</w:t>
      </w:r>
      <w:r w:rsidRPr="005A58B8">
        <w:t>ical context. The opening words to this event are from Genes</w:t>
      </w:r>
      <w:r w:rsidR="00090306" w:rsidRPr="005A58B8">
        <w:t>i</w:t>
      </w:r>
      <w:r w:rsidR="00A32353" w:rsidRPr="005A58B8">
        <w:t xml:space="preserve">s 24:63. </w:t>
      </w:r>
      <w:r w:rsidR="00807B2B" w:rsidRPr="005A58B8">
        <w:t xml:space="preserve">Saint Bonaventure’s </w:t>
      </w:r>
      <w:r w:rsidRPr="005A58B8">
        <w:t>grasp of Scripture is phenomenal</w:t>
      </w:r>
      <w:r w:rsidR="000C24DC" w:rsidRPr="005A58B8">
        <w:t>; h</w:t>
      </w:r>
      <w:r w:rsidRPr="005A58B8">
        <w:t xml:space="preserve">is use of it is </w:t>
      </w:r>
      <w:r w:rsidR="00090306" w:rsidRPr="005A58B8">
        <w:t>inspiring</w:t>
      </w:r>
      <w:r w:rsidRPr="005A58B8">
        <w:t xml:space="preserve">. </w:t>
      </w:r>
      <w:r w:rsidR="00807B2B" w:rsidRPr="005A58B8">
        <w:t>He</w:t>
      </w:r>
      <w:r w:rsidRPr="005A58B8">
        <w:t xml:space="preserve"> begins this third </w:t>
      </w:r>
      <w:r w:rsidR="00090306" w:rsidRPr="005A58B8">
        <w:t>meeting</w:t>
      </w:r>
      <w:r w:rsidRPr="005A58B8">
        <w:t xml:space="preserve"> </w:t>
      </w:r>
      <w:r w:rsidR="00090306" w:rsidRPr="005A58B8">
        <w:t xml:space="preserve">with Christ </w:t>
      </w:r>
      <w:r w:rsidRPr="005A58B8">
        <w:t xml:space="preserve">with the words: </w:t>
      </w:r>
      <w:r w:rsidRPr="005A58B8">
        <w:rPr>
          <w:i/>
        </w:rPr>
        <w:t xml:space="preserve">“One day when Francis went out to meditate in the fields.” </w:t>
      </w:r>
      <w:r w:rsidR="00807B2B" w:rsidRPr="005A58B8">
        <w:t>In this, he</w:t>
      </w:r>
      <w:r w:rsidR="00090306" w:rsidRPr="005A58B8">
        <w:t xml:space="preserve"> is preparing us for something</w:t>
      </w:r>
      <w:r w:rsidR="000C24DC" w:rsidRPr="005A58B8">
        <w:t xml:space="preserve"> </w:t>
      </w:r>
      <w:r w:rsidR="00726033" w:rsidRPr="005A58B8">
        <w:t>unique</w:t>
      </w:r>
      <w:r w:rsidR="00090306" w:rsidRPr="005A58B8">
        <w:t xml:space="preserve">. Let </w:t>
      </w:r>
      <w:r w:rsidRPr="005A58B8">
        <w:t>us look at the Genes</w:t>
      </w:r>
      <w:r w:rsidR="000C24DC" w:rsidRPr="005A58B8">
        <w:t>i</w:t>
      </w:r>
      <w:r w:rsidRPr="005A58B8">
        <w:t xml:space="preserve">s text that tells us about the first encounter of Rebekah and </w:t>
      </w:r>
      <w:r w:rsidR="002A24F2" w:rsidRPr="005A58B8">
        <w:t>Isaac</w:t>
      </w:r>
      <w:r w:rsidRPr="005A58B8">
        <w:t>:</w:t>
      </w:r>
    </w:p>
    <w:p w14:paraId="4E8675C3" w14:textId="77777777" w:rsidR="00FF0790" w:rsidRPr="005A58B8" w:rsidRDefault="00FF0790" w:rsidP="00FF0790">
      <w:pPr>
        <w:jc w:val="both"/>
        <w:rPr>
          <w:i/>
        </w:rPr>
      </w:pPr>
    </w:p>
    <w:p w14:paraId="7BEEF16C" w14:textId="0778F8AD" w:rsidR="00FF0790" w:rsidRPr="005A58B8" w:rsidRDefault="00FF0790" w:rsidP="00FF0790">
      <w:pPr>
        <w:jc w:val="center"/>
        <w:rPr>
          <w:i/>
        </w:rPr>
      </w:pPr>
      <w:r w:rsidRPr="005A58B8">
        <w:rPr>
          <w:i/>
        </w:rPr>
        <w:t xml:space="preserve">Now Isaac went </w:t>
      </w:r>
      <w:r w:rsidR="00A32353" w:rsidRPr="005A58B8">
        <w:rPr>
          <w:i/>
        </w:rPr>
        <w:t>out</w:t>
      </w:r>
      <w:r w:rsidRPr="005A58B8">
        <w:rPr>
          <w:i/>
        </w:rPr>
        <w:t xml:space="preserve"> </w:t>
      </w:r>
      <w:r w:rsidR="00A32353" w:rsidRPr="005A58B8">
        <w:rPr>
          <w:i/>
        </w:rPr>
        <w:t xml:space="preserve">to meditate </w:t>
      </w:r>
      <w:r w:rsidRPr="005A58B8">
        <w:rPr>
          <w:i/>
        </w:rPr>
        <w:t xml:space="preserve">in the fields as evening fell and looking up saw camels approaching. </w:t>
      </w:r>
    </w:p>
    <w:p w14:paraId="6DF15532" w14:textId="0447079D" w:rsidR="00FF0790" w:rsidRPr="005A58B8" w:rsidRDefault="00FF0790" w:rsidP="00FF0790">
      <w:pPr>
        <w:jc w:val="center"/>
        <w:rPr>
          <w:i/>
        </w:rPr>
      </w:pPr>
      <w:r w:rsidRPr="005A58B8">
        <w:rPr>
          <w:i/>
        </w:rPr>
        <w:t xml:space="preserve">And Rebekah looked up and saw </w:t>
      </w:r>
      <w:r w:rsidR="002A24F2" w:rsidRPr="005A58B8">
        <w:rPr>
          <w:i/>
        </w:rPr>
        <w:t>Isaac</w:t>
      </w:r>
      <w:r w:rsidRPr="005A58B8">
        <w:rPr>
          <w:i/>
        </w:rPr>
        <w:t xml:space="preserve">. She jumped down from her camel and asked a servant, </w:t>
      </w:r>
    </w:p>
    <w:p w14:paraId="39246D09" w14:textId="338A00DA" w:rsidR="00A32353" w:rsidRPr="005A58B8" w:rsidRDefault="00FF0790" w:rsidP="00FF0790">
      <w:pPr>
        <w:jc w:val="center"/>
        <w:rPr>
          <w:i/>
        </w:rPr>
      </w:pPr>
      <w:r w:rsidRPr="005A58B8">
        <w:rPr>
          <w:i/>
        </w:rPr>
        <w:t>“</w:t>
      </w:r>
      <w:r w:rsidR="00A32353" w:rsidRPr="005A58B8">
        <w:rPr>
          <w:i/>
        </w:rPr>
        <w:t>W</w:t>
      </w:r>
      <w:r w:rsidRPr="005A58B8">
        <w:rPr>
          <w:i/>
        </w:rPr>
        <w:t xml:space="preserve">ho is that man walking through the fields to meet </w:t>
      </w:r>
      <w:r w:rsidR="002A24F2" w:rsidRPr="005A58B8">
        <w:rPr>
          <w:i/>
        </w:rPr>
        <w:t>us? “The</w:t>
      </w:r>
      <w:r w:rsidRPr="005A58B8">
        <w:rPr>
          <w:i/>
        </w:rPr>
        <w:t xml:space="preserve"> servant replied, “That is my master; </w:t>
      </w:r>
    </w:p>
    <w:p w14:paraId="59053659" w14:textId="1203863C" w:rsidR="00FF0790" w:rsidRPr="005A58B8" w:rsidRDefault="00FF0790" w:rsidP="00FF0790">
      <w:pPr>
        <w:jc w:val="center"/>
        <w:rPr>
          <w:i/>
        </w:rPr>
      </w:pPr>
      <w:r w:rsidRPr="005A58B8">
        <w:rPr>
          <w:i/>
        </w:rPr>
        <w:t xml:space="preserve">then she took her veil and hid her face. The servant told </w:t>
      </w:r>
      <w:r w:rsidR="002A24F2" w:rsidRPr="005A58B8">
        <w:rPr>
          <w:i/>
        </w:rPr>
        <w:t>Isaac</w:t>
      </w:r>
      <w:r w:rsidRPr="005A58B8">
        <w:rPr>
          <w:i/>
        </w:rPr>
        <w:t xml:space="preserve"> the whole story, </w:t>
      </w:r>
    </w:p>
    <w:p w14:paraId="4B997022" w14:textId="35F37063" w:rsidR="00FF0790" w:rsidRPr="005A58B8" w:rsidRDefault="00FF0790" w:rsidP="00FF0790">
      <w:pPr>
        <w:jc w:val="center"/>
      </w:pPr>
      <w:r w:rsidRPr="005A58B8">
        <w:rPr>
          <w:i/>
        </w:rPr>
        <w:t xml:space="preserve">and </w:t>
      </w:r>
      <w:r w:rsidR="002A24F2" w:rsidRPr="005A58B8">
        <w:rPr>
          <w:i/>
        </w:rPr>
        <w:t>Isaac</w:t>
      </w:r>
      <w:r w:rsidRPr="005A58B8">
        <w:rPr>
          <w:i/>
        </w:rPr>
        <w:t xml:space="preserve"> led Rebekah into his tent and made her his wife. </w:t>
      </w:r>
    </w:p>
    <w:p w14:paraId="52505188" w14:textId="77777777" w:rsidR="00FF0790" w:rsidRPr="005A58B8" w:rsidRDefault="00FF0790" w:rsidP="00FF0790">
      <w:pPr>
        <w:jc w:val="both"/>
      </w:pPr>
    </w:p>
    <w:p w14:paraId="54771208" w14:textId="27A604AA" w:rsidR="00FF0790" w:rsidRPr="005A58B8" w:rsidRDefault="00FF0790" w:rsidP="002A24F2">
      <w:pPr>
        <w:ind w:firstLine="720"/>
        <w:jc w:val="both"/>
      </w:pPr>
      <w:r w:rsidRPr="005A58B8">
        <w:t xml:space="preserve">Saint Bonaventure </w:t>
      </w:r>
      <w:r w:rsidR="00A32353" w:rsidRPr="005A58B8">
        <w:t xml:space="preserve">has placed </w:t>
      </w:r>
      <w:r w:rsidRPr="005A58B8">
        <w:t xml:space="preserve">the </w:t>
      </w:r>
      <w:r w:rsidR="00A32353" w:rsidRPr="005A58B8">
        <w:t xml:space="preserve">moment of Saint Francis and the </w:t>
      </w:r>
      <w:r w:rsidRPr="005A58B8">
        <w:t xml:space="preserve">San Damiano Cross </w:t>
      </w:r>
      <w:r w:rsidR="00A32353" w:rsidRPr="005A58B8">
        <w:t xml:space="preserve">within the context of </w:t>
      </w:r>
      <w:r w:rsidR="00807B2B" w:rsidRPr="005A58B8">
        <w:t xml:space="preserve">a </w:t>
      </w:r>
      <w:r w:rsidRPr="005A58B8">
        <w:t>mystical marriage</w:t>
      </w:r>
      <w:r w:rsidR="00A922E1">
        <w:t>: a</w:t>
      </w:r>
      <w:r w:rsidR="00A32353" w:rsidRPr="005A58B8">
        <w:t xml:space="preserve"> meeting </w:t>
      </w:r>
      <w:r w:rsidRPr="005A58B8">
        <w:t>with Christ, who is the bridegroom of the soul?</w:t>
      </w:r>
      <w:r w:rsidR="00090306" w:rsidRPr="005A58B8">
        <w:rPr>
          <w:rStyle w:val="FootnoteReference"/>
          <w:vertAlign w:val="superscript"/>
        </w:rPr>
        <w:footnoteReference w:id="4"/>
      </w:r>
      <w:r w:rsidRPr="005A58B8">
        <w:t xml:space="preserve"> In Chapter Three</w:t>
      </w:r>
      <w:r w:rsidR="000C24DC" w:rsidRPr="005A58B8">
        <w:t>,</w:t>
      </w:r>
      <w:r w:rsidRPr="005A58B8">
        <w:t xml:space="preserve"> Saint Bonaventure will go even further than marriage and tell us that Saint Francis became pregnant with the Gospel. </w:t>
      </w:r>
      <w:r w:rsidR="00A32353" w:rsidRPr="005A58B8">
        <w:t xml:space="preserve">Let us look at the text: </w:t>
      </w:r>
    </w:p>
    <w:p w14:paraId="5475D5E5" w14:textId="6AC7573E" w:rsidR="00FF0790" w:rsidRPr="005A58B8" w:rsidRDefault="00FF0790" w:rsidP="00FF0790">
      <w:pPr>
        <w:jc w:val="both"/>
      </w:pPr>
    </w:p>
    <w:p w14:paraId="43F1ACC6" w14:textId="28C63F2D" w:rsidR="00FF0790" w:rsidRPr="005A58B8" w:rsidRDefault="00FF0790" w:rsidP="00FF0790">
      <w:pPr>
        <w:jc w:val="center"/>
        <w:rPr>
          <w:i/>
        </w:rPr>
      </w:pPr>
      <w:r w:rsidRPr="005A58B8">
        <w:rPr>
          <w:i/>
        </w:rPr>
        <w:t>While her servant Francis</w:t>
      </w:r>
      <w:r w:rsidR="00A32353" w:rsidRPr="005A58B8">
        <w:rPr>
          <w:i/>
        </w:rPr>
        <w:t xml:space="preserve"> </w:t>
      </w:r>
      <w:r w:rsidR="00090306" w:rsidRPr="005A58B8">
        <w:rPr>
          <w:i/>
        </w:rPr>
        <w:t>w</w:t>
      </w:r>
      <w:r w:rsidRPr="005A58B8">
        <w:rPr>
          <w:i/>
        </w:rPr>
        <w:t xml:space="preserve">as living in the </w:t>
      </w:r>
      <w:r w:rsidR="00090306" w:rsidRPr="005A58B8">
        <w:rPr>
          <w:i/>
        </w:rPr>
        <w:t>c</w:t>
      </w:r>
      <w:r w:rsidRPr="005A58B8">
        <w:rPr>
          <w:i/>
        </w:rPr>
        <w:t>hurch</w:t>
      </w:r>
      <w:r w:rsidR="00F55A99" w:rsidRPr="005A58B8">
        <w:rPr>
          <w:i/>
        </w:rPr>
        <w:t xml:space="preserve"> </w:t>
      </w:r>
      <w:r w:rsidRPr="005A58B8">
        <w:rPr>
          <w:i/>
        </w:rPr>
        <w:t xml:space="preserve">of the </w:t>
      </w:r>
      <w:r w:rsidR="00090306" w:rsidRPr="005A58B8">
        <w:rPr>
          <w:i/>
        </w:rPr>
        <w:t>V</w:t>
      </w:r>
      <w:r w:rsidRPr="005A58B8">
        <w:rPr>
          <w:i/>
        </w:rPr>
        <w:t>irgin Mother of God,</w:t>
      </w:r>
    </w:p>
    <w:p w14:paraId="3EE2E6A7" w14:textId="1F584756" w:rsidR="00FF0790" w:rsidRPr="005A58B8" w:rsidRDefault="00090306" w:rsidP="00FF0790">
      <w:pPr>
        <w:jc w:val="center"/>
        <w:rPr>
          <w:i/>
        </w:rPr>
      </w:pPr>
      <w:r w:rsidRPr="005A58B8">
        <w:rPr>
          <w:i/>
        </w:rPr>
        <w:t>h</w:t>
      </w:r>
      <w:r w:rsidR="00FF0790" w:rsidRPr="005A58B8">
        <w:rPr>
          <w:i/>
        </w:rPr>
        <w:t>e prayed to her</w:t>
      </w:r>
      <w:r w:rsidRPr="005A58B8">
        <w:rPr>
          <w:i/>
        </w:rPr>
        <w:t xml:space="preserve"> </w:t>
      </w:r>
      <w:r w:rsidR="00FF0790" w:rsidRPr="005A58B8">
        <w:rPr>
          <w:i/>
        </w:rPr>
        <w:t>who had conc</w:t>
      </w:r>
      <w:r w:rsidRPr="005A58B8">
        <w:rPr>
          <w:i/>
        </w:rPr>
        <w:t>ei</w:t>
      </w:r>
      <w:r w:rsidR="00FF0790" w:rsidRPr="005A58B8">
        <w:rPr>
          <w:i/>
        </w:rPr>
        <w:t>ved the Word full of grace and truth,</w:t>
      </w:r>
    </w:p>
    <w:p w14:paraId="128C0C38" w14:textId="1B4D9203" w:rsidR="00FF0790" w:rsidRPr="005A58B8" w:rsidRDefault="00FF0790" w:rsidP="00FF0790">
      <w:pPr>
        <w:jc w:val="center"/>
        <w:rPr>
          <w:i/>
        </w:rPr>
      </w:pPr>
      <w:r w:rsidRPr="005A58B8">
        <w:rPr>
          <w:i/>
        </w:rPr>
        <w:t>imploring her with continuous sighs</w:t>
      </w:r>
      <w:r w:rsidR="00A32353" w:rsidRPr="005A58B8">
        <w:rPr>
          <w:i/>
        </w:rPr>
        <w:t xml:space="preserve"> </w:t>
      </w:r>
      <w:r w:rsidRPr="005A58B8">
        <w:rPr>
          <w:i/>
        </w:rPr>
        <w:t>to become his advocate.</w:t>
      </w:r>
      <w:r w:rsidR="00A32353" w:rsidRPr="005A58B8">
        <w:rPr>
          <w:rStyle w:val="FootnoteReference"/>
          <w:iCs/>
          <w:sz w:val="22"/>
          <w:szCs w:val="22"/>
          <w:vertAlign w:val="superscript"/>
        </w:rPr>
        <w:footnoteReference w:id="5"/>
      </w:r>
    </w:p>
    <w:p w14:paraId="4DF2D9F0" w14:textId="215C9B95" w:rsidR="00FF0790" w:rsidRPr="005A58B8" w:rsidRDefault="00FF0790" w:rsidP="00FF0790">
      <w:pPr>
        <w:jc w:val="center"/>
        <w:rPr>
          <w:i/>
        </w:rPr>
      </w:pPr>
      <w:r w:rsidRPr="005A58B8">
        <w:rPr>
          <w:i/>
        </w:rPr>
        <w:t>Through the merits</w:t>
      </w:r>
      <w:r w:rsidR="00090306" w:rsidRPr="005A58B8">
        <w:rPr>
          <w:i/>
        </w:rPr>
        <w:t xml:space="preserve"> </w:t>
      </w:r>
      <w:r w:rsidRPr="005A58B8">
        <w:rPr>
          <w:i/>
        </w:rPr>
        <w:t>of the Mother of Mercy,</w:t>
      </w:r>
    </w:p>
    <w:p w14:paraId="77842FE4" w14:textId="1723BED4" w:rsidR="00FF0790" w:rsidRPr="005A58B8" w:rsidRDefault="00FF0790" w:rsidP="00FF0790">
      <w:pPr>
        <w:jc w:val="center"/>
        <w:rPr>
          <w:i/>
        </w:rPr>
      </w:pPr>
      <w:r w:rsidRPr="005A58B8">
        <w:rPr>
          <w:i/>
        </w:rPr>
        <w:t>he conc</w:t>
      </w:r>
      <w:r w:rsidR="00090306" w:rsidRPr="005A58B8">
        <w:rPr>
          <w:i/>
        </w:rPr>
        <w:t>ei</w:t>
      </w:r>
      <w:r w:rsidRPr="005A58B8">
        <w:rPr>
          <w:i/>
        </w:rPr>
        <w:t>ved and brought to birth</w:t>
      </w:r>
      <w:r w:rsidR="00A32353" w:rsidRPr="005A58B8">
        <w:rPr>
          <w:i/>
        </w:rPr>
        <w:t xml:space="preserve"> </w:t>
      </w:r>
      <w:r w:rsidRPr="005A58B8">
        <w:rPr>
          <w:i/>
        </w:rPr>
        <w:t>the spirit of the truth of the Gospel.</w:t>
      </w:r>
    </w:p>
    <w:p w14:paraId="3E714DE3" w14:textId="77777777" w:rsidR="00FF0790" w:rsidRPr="005A58B8" w:rsidRDefault="00FF0790" w:rsidP="00FF0790">
      <w:pPr>
        <w:jc w:val="both"/>
      </w:pPr>
    </w:p>
    <w:p w14:paraId="4222F876" w14:textId="3BEC964C" w:rsidR="00917150" w:rsidRPr="005A58B8" w:rsidRDefault="00A32353" w:rsidP="00A922E1">
      <w:pPr>
        <w:ind w:firstLine="360"/>
        <w:jc w:val="both"/>
      </w:pPr>
      <w:r w:rsidRPr="005A58B8">
        <w:t xml:space="preserve">Let me repeat, </w:t>
      </w:r>
      <w:r w:rsidR="00FF0790" w:rsidRPr="005A58B8">
        <w:t>Saint Bonaventure</w:t>
      </w:r>
      <w:r w:rsidR="007957BC">
        <w:t>,</w:t>
      </w:r>
      <w:r w:rsidR="00FF0790" w:rsidRPr="005A58B8">
        <w:t xml:space="preserve"> in his love for triple coincidences</w:t>
      </w:r>
      <w:r w:rsidR="007957BC">
        <w:t>,</w:t>
      </w:r>
      <w:r w:rsidR="00FF0790" w:rsidRPr="005A58B8">
        <w:t xml:space="preserve"> gives us three sequential experiences for Saint Francis at this time in his life: </w:t>
      </w:r>
    </w:p>
    <w:p w14:paraId="563C6392" w14:textId="49CC9C67" w:rsidR="00F55A99" w:rsidRPr="005A58B8" w:rsidRDefault="00F55A99" w:rsidP="00807B2B">
      <w:pPr>
        <w:pStyle w:val="ListParagraph"/>
        <w:numPr>
          <w:ilvl w:val="0"/>
          <w:numId w:val="3"/>
        </w:numPr>
        <w:jc w:val="both"/>
      </w:pPr>
      <w:r w:rsidRPr="005A58B8">
        <w:t>His</w:t>
      </w:r>
      <w:r w:rsidR="00FF0790" w:rsidRPr="005A58B8">
        <w:t xml:space="preserve"> encounter with the </w:t>
      </w:r>
      <w:r w:rsidR="000C24DC" w:rsidRPr="005A58B8">
        <w:t>elusive</w:t>
      </w:r>
      <w:r w:rsidR="00FF0790" w:rsidRPr="005A58B8">
        <w:t xml:space="preserve"> leper</w:t>
      </w:r>
      <w:r w:rsidRPr="005A58B8">
        <w:t xml:space="preserve"> – Fraternity.</w:t>
      </w:r>
    </w:p>
    <w:p w14:paraId="47B4C1B8" w14:textId="5A386897" w:rsidR="00F55A99" w:rsidRPr="005A58B8" w:rsidRDefault="00917150" w:rsidP="00807B2B">
      <w:pPr>
        <w:pStyle w:val="ListParagraph"/>
        <w:numPr>
          <w:ilvl w:val="0"/>
          <w:numId w:val="3"/>
        </w:numPr>
        <w:jc w:val="both"/>
      </w:pPr>
      <w:r w:rsidRPr="005A58B8">
        <w:t>A</w:t>
      </w:r>
      <w:r w:rsidR="00FF0790" w:rsidRPr="005A58B8">
        <w:t xml:space="preserve"> mysti</w:t>
      </w:r>
      <w:r w:rsidRPr="005A58B8">
        <w:t>cal experience of the Crucified</w:t>
      </w:r>
      <w:r w:rsidR="00F55A99" w:rsidRPr="005A58B8">
        <w:t xml:space="preserve"> –</w:t>
      </w:r>
      <w:r w:rsidR="006503B9" w:rsidRPr="005A58B8">
        <w:t xml:space="preserve"> C</w:t>
      </w:r>
      <w:r w:rsidR="00F55A99" w:rsidRPr="005A58B8">
        <w:t>ontemplation</w:t>
      </w:r>
      <w:r w:rsidR="006503B9" w:rsidRPr="005A58B8">
        <w:t xml:space="preserve">. </w:t>
      </w:r>
      <w:r w:rsidR="00807B2B" w:rsidRPr="005A58B8">
        <w:t xml:space="preserve"> </w:t>
      </w:r>
    </w:p>
    <w:p w14:paraId="47E285BD" w14:textId="19C6FBCD" w:rsidR="00FF0790" w:rsidRPr="005A58B8" w:rsidRDefault="00917150" w:rsidP="00807B2B">
      <w:pPr>
        <w:pStyle w:val="ListParagraph"/>
        <w:numPr>
          <w:ilvl w:val="0"/>
          <w:numId w:val="3"/>
        </w:numPr>
        <w:jc w:val="both"/>
      </w:pPr>
      <w:r w:rsidRPr="005A58B8">
        <w:t>T</w:t>
      </w:r>
      <w:r w:rsidR="00FF0790" w:rsidRPr="005A58B8">
        <w:t>he Lord speaking directly to him from the San Damiano Cross</w:t>
      </w:r>
      <w:r w:rsidR="00F55A99" w:rsidRPr="005A58B8">
        <w:t xml:space="preserve"> – Mission</w:t>
      </w:r>
      <w:r w:rsidR="006503B9" w:rsidRPr="005A58B8">
        <w:t xml:space="preserve">. </w:t>
      </w:r>
      <w:r w:rsidR="00FF0790" w:rsidRPr="005A58B8">
        <w:t xml:space="preserve"> </w:t>
      </w:r>
    </w:p>
    <w:p w14:paraId="0CC9D25D" w14:textId="77777777" w:rsidR="00917150" w:rsidRPr="005A58B8" w:rsidRDefault="00917150" w:rsidP="00090306"/>
    <w:p w14:paraId="5C8157C4" w14:textId="719EF52D" w:rsidR="00A32353" w:rsidRPr="005A58B8" w:rsidRDefault="00807B2B" w:rsidP="00A922E1">
      <w:pPr>
        <w:ind w:firstLine="360"/>
        <w:jc w:val="both"/>
        <w:rPr>
          <w:color w:val="000000" w:themeColor="text1"/>
        </w:rPr>
      </w:pPr>
      <w:r w:rsidRPr="005A58B8">
        <w:t xml:space="preserve">In this third </w:t>
      </w:r>
      <w:r w:rsidR="00917150" w:rsidRPr="005A58B8">
        <w:t>moment, Saint Francis</w:t>
      </w:r>
      <w:r w:rsidR="00917150" w:rsidRPr="005A58B8">
        <w:rPr>
          <w:color w:val="000000" w:themeColor="text1"/>
        </w:rPr>
        <w:t xml:space="preserve"> is given his mission</w:t>
      </w:r>
      <w:r w:rsidR="007957BC">
        <w:rPr>
          <w:color w:val="000000" w:themeColor="text1"/>
        </w:rPr>
        <w:t>:</w:t>
      </w:r>
      <w:r w:rsidR="00917150" w:rsidRPr="005A58B8">
        <w:rPr>
          <w:color w:val="000000" w:themeColor="text1"/>
        </w:rPr>
        <w:t xml:space="preserve"> restore the Church. All Franciscans </w:t>
      </w:r>
      <w:r w:rsidR="000C24DC" w:rsidRPr="005A58B8">
        <w:rPr>
          <w:color w:val="000000" w:themeColor="text1"/>
        </w:rPr>
        <w:t>are</w:t>
      </w:r>
      <w:r w:rsidR="00917150" w:rsidRPr="005A58B8">
        <w:rPr>
          <w:color w:val="000000" w:themeColor="text1"/>
        </w:rPr>
        <w:t xml:space="preserve"> given their </w:t>
      </w:r>
      <w:r w:rsidR="00917150" w:rsidRPr="005A58B8">
        <w:rPr>
          <w:color w:val="000000" w:themeColor="text1"/>
        </w:rPr>
        <w:lastRenderedPageBreak/>
        <w:t xml:space="preserve">mission – </w:t>
      </w:r>
      <w:r w:rsidR="00726033" w:rsidRPr="005A58B8">
        <w:rPr>
          <w:color w:val="000000" w:themeColor="text1"/>
        </w:rPr>
        <w:t>RESTORE THE CHURCH</w:t>
      </w:r>
      <w:r w:rsidR="00917150" w:rsidRPr="005A58B8">
        <w:rPr>
          <w:color w:val="000000" w:themeColor="text1"/>
        </w:rPr>
        <w:t xml:space="preserve">! St Francis, of course, does not at </w:t>
      </w:r>
      <w:r w:rsidR="000C24DC" w:rsidRPr="005A58B8">
        <w:rPr>
          <w:color w:val="000000" w:themeColor="text1"/>
        </w:rPr>
        <w:t xml:space="preserve">the </w:t>
      </w:r>
      <w:r w:rsidR="00917150" w:rsidRPr="005A58B8">
        <w:rPr>
          <w:color w:val="000000" w:themeColor="text1"/>
        </w:rPr>
        <w:t>time understand t</w:t>
      </w:r>
      <w:r w:rsidR="00726033" w:rsidRPr="005A58B8">
        <w:rPr>
          <w:color w:val="000000" w:themeColor="text1"/>
        </w:rPr>
        <w:t>he universality of that mission. In</w:t>
      </w:r>
      <w:r w:rsidR="000C24DC" w:rsidRPr="005A58B8">
        <w:rPr>
          <w:color w:val="000000" w:themeColor="text1"/>
        </w:rPr>
        <w:t xml:space="preserve"> his simplicity</w:t>
      </w:r>
      <w:r w:rsidR="00726033" w:rsidRPr="005A58B8">
        <w:rPr>
          <w:color w:val="000000" w:themeColor="text1"/>
        </w:rPr>
        <w:t>,</w:t>
      </w:r>
      <w:r w:rsidR="000C24DC" w:rsidRPr="005A58B8">
        <w:rPr>
          <w:color w:val="000000" w:themeColor="text1"/>
        </w:rPr>
        <w:t xml:space="preserve"> </w:t>
      </w:r>
      <w:r w:rsidR="00917150" w:rsidRPr="005A58B8">
        <w:rPr>
          <w:color w:val="000000" w:themeColor="text1"/>
        </w:rPr>
        <w:t>he thinks the Lord wants him to restore the</w:t>
      </w:r>
      <w:r w:rsidR="00896F7F" w:rsidRPr="005A58B8">
        <w:rPr>
          <w:color w:val="000000" w:themeColor="text1"/>
        </w:rPr>
        <w:t xml:space="preserve"> </w:t>
      </w:r>
      <w:r w:rsidR="002A24F2" w:rsidRPr="005A58B8">
        <w:rPr>
          <w:color w:val="000000" w:themeColor="text1"/>
        </w:rPr>
        <w:t>broken-down</w:t>
      </w:r>
      <w:r w:rsidR="00896F7F" w:rsidRPr="005A58B8">
        <w:rPr>
          <w:color w:val="000000" w:themeColor="text1"/>
        </w:rPr>
        <w:t xml:space="preserve"> </w:t>
      </w:r>
      <w:r w:rsidR="00917150" w:rsidRPr="005A58B8">
        <w:rPr>
          <w:color w:val="000000" w:themeColor="text1"/>
        </w:rPr>
        <w:t>chapel of S</w:t>
      </w:r>
      <w:r w:rsidR="006353F5">
        <w:rPr>
          <w:color w:val="000000" w:themeColor="text1"/>
        </w:rPr>
        <w:t>an</w:t>
      </w:r>
      <w:r w:rsidR="00917150" w:rsidRPr="005A58B8">
        <w:rPr>
          <w:color w:val="000000" w:themeColor="text1"/>
        </w:rPr>
        <w:t xml:space="preserve"> Damiano. However, by the time </w:t>
      </w:r>
      <w:r w:rsidR="00726033" w:rsidRPr="005A58B8">
        <w:rPr>
          <w:color w:val="000000" w:themeColor="text1"/>
        </w:rPr>
        <w:t>he</w:t>
      </w:r>
      <w:r w:rsidR="00917150" w:rsidRPr="005A58B8">
        <w:rPr>
          <w:color w:val="000000" w:themeColor="text1"/>
        </w:rPr>
        <w:t xml:space="preserve"> begins to write down his Rule in 1221 and finally presents it for approval in </w:t>
      </w:r>
      <w:r w:rsidR="00A32353" w:rsidRPr="005A58B8">
        <w:rPr>
          <w:color w:val="000000" w:themeColor="text1"/>
        </w:rPr>
        <w:t>12</w:t>
      </w:r>
      <w:r w:rsidR="00917150" w:rsidRPr="005A58B8">
        <w:rPr>
          <w:color w:val="000000" w:themeColor="text1"/>
        </w:rPr>
        <w:t>23</w:t>
      </w:r>
      <w:r w:rsidR="00A32353" w:rsidRPr="005A58B8">
        <w:rPr>
          <w:color w:val="000000" w:themeColor="text1"/>
        </w:rPr>
        <w:t>,</w:t>
      </w:r>
      <w:r w:rsidR="00917150" w:rsidRPr="005A58B8">
        <w:rPr>
          <w:color w:val="000000" w:themeColor="text1"/>
        </w:rPr>
        <w:t xml:space="preserve"> he becomes the first founder of an Order </w:t>
      </w:r>
      <w:r w:rsidR="00A32353" w:rsidRPr="005A58B8">
        <w:rPr>
          <w:color w:val="000000" w:themeColor="text1"/>
        </w:rPr>
        <w:t xml:space="preserve">in the Church </w:t>
      </w:r>
      <w:r w:rsidR="00917150" w:rsidRPr="005A58B8">
        <w:rPr>
          <w:color w:val="000000" w:themeColor="text1"/>
        </w:rPr>
        <w:t xml:space="preserve">to include a section on </w:t>
      </w:r>
      <w:r w:rsidR="00A32353" w:rsidRPr="005A58B8">
        <w:rPr>
          <w:color w:val="000000" w:themeColor="text1"/>
        </w:rPr>
        <w:t>m</w:t>
      </w:r>
      <w:r w:rsidR="00917150" w:rsidRPr="005A58B8">
        <w:rPr>
          <w:color w:val="000000" w:themeColor="text1"/>
        </w:rPr>
        <w:t>issionary activity.</w:t>
      </w:r>
      <w:r w:rsidR="00726033" w:rsidRPr="005A58B8">
        <w:rPr>
          <w:color w:val="000000" w:themeColor="text1"/>
        </w:rPr>
        <w:t xml:space="preserve">    </w:t>
      </w:r>
      <w:r w:rsidR="00917150" w:rsidRPr="005A58B8">
        <w:rPr>
          <w:color w:val="000000" w:themeColor="text1"/>
        </w:rPr>
        <w:t xml:space="preserve"> </w:t>
      </w:r>
    </w:p>
    <w:p w14:paraId="4675523A" w14:textId="77777777" w:rsidR="00A32353" w:rsidRPr="005A58B8" w:rsidRDefault="00A32353" w:rsidP="00A32353">
      <w:pPr>
        <w:rPr>
          <w:color w:val="000000" w:themeColor="text1"/>
        </w:rPr>
      </w:pPr>
    </w:p>
    <w:p w14:paraId="3EB2B959" w14:textId="4846CBC0" w:rsidR="00917150" w:rsidRPr="005A58B8" w:rsidRDefault="00726033" w:rsidP="00A922E1">
      <w:pPr>
        <w:ind w:firstLine="360"/>
        <w:jc w:val="both"/>
      </w:pPr>
      <w:r w:rsidRPr="005A58B8">
        <w:rPr>
          <w:color w:val="000000" w:themeColor="text1"/>
        </w:rPr>
        <w:t>Sometime before 1</w:t>
      </w:r>
      <w:r w:rsidR="00A32353" w:rsidRPr="005A58B8">
        <w:rPr>
          <w:color w:val="000000" w:themeColor="text1"/>
        </w:rPr>
        <w:t>239, an anonymous friar</w:t>
      </w:r>
      <w:r w:rsidR="00A32353" w:rsidRPr="005A58B8">
        <w:rPr>
          <w:rStyle w:val="FootnoteReference"/>
          <w:color w:val="000000" w:themeColor="text1"/>
          <w:vertAlign w:val="superscript"/>
        </w:rPr>
        <w:footnoteReference w:id="6"/>
      </w:r>
      <w:r w:rsidR="00A32353" w:rsidRPr="005A58B8">
        <w:rPr>
          <w:color w:val="000000" w:themeColor="text1"/>
        </w:rPr>
        <w:t xml:space="preserve"> wr</w:t>
      </w:r>
      <w:r w:rsidRPr="005A58B8">
        <w:rPr>
          <w:color w:val="000000" w:themeColor="text1"/>
        </w:rPr>
        <w:t xml:space="preserve">ote </w:t>
      </w:r>
      <w:r w:rsidR="00A32353" w:rsidRPr="005A58B8">
        <w:rPr>
          <w:color w:val="000000" w:themeColor="text1"/>
        </w:rPr>
        <w:t>a</w:t>
      </w:r>
      <w:r w:rsidR="00A32353" w:rsidRPr="005A58B8">
        <w:t>n allegory offering insights into Francis’s vision of poverty</w:t>
      </w:r>
      <w:r w:rsidR="00C91AD8">
        <w:t>. T</w:t>
      </w:r>
      <w:r w:rsidR="00A32353" w:rsidRPr="005A58B8">
        <w:t>h</w:t>
      </w:r>
      <w:r w:rsidR="000C24DC" w:rsidRPr="005A58B8">
        <w:t>is</w:t>
      </w:r>
      <w:r w:rsidR="00A32353" w:rsidRPr="005A58B8">
        <w:t xml:space="preserve"> mythical story</w:t>
      </w:r>
      <w:r w:rsidR="00A922E1">
        <w:t>,</w:t>
      </w:r>
      <w:r w:rsidR="00A32353" w:rsidRPr="005A58B8">
        <w:t xml:space="preserve"> called the </w:t>
      </w:r>
      <w:r w:rsidR="000C24DC" w:rsidRPr="005A58B8">
        <w:rPr>
          <w:i/>
          <w:iCs/>
        </w:rPr>
        <w:t>Sacrum Commercium</w:t>
      </w:r>
      <w:r w:rsidR="00A922E1">
        <w:rPr>
          <w:i/>
          <w:iCs/>
        </w:rPr>
        <w:t>,</w:t>
      </w:r>
      <w:r w:rsidR="00A32353" w:rsidRPr="005A58B8">
        <w:rPr>
          <w:i/>
          <w:iCs/>
        </w:rPr>
        <w:t xml:space="preserve"> </w:t>
      </w:r>
      <w:r w:rsidR="00A32353" w:rsidRPr="005A58B8">
        <w:t xml:space="preserve">weaves a rich tapestry of images held together by </w:t>
      </w:r>
      <w:r w:rsidRPr="005A58B8">
        <w:t>a</w:t>
      </w:r>
      <w:r w:rsidR="00A32353" w:rsidRPr="005A58B8">
        <w:t xml:space="preserve"> strong </w:t>
      </w:r>
      <w:r w:rsidRPr="005A58B8">
        <w:t xml:space="preserve">biblical </w:t>
      </w:r>
      <w:r w:rsidR="00A32353" w:rsidRPr="005A58B8">
        <w:t>theology.</w:t>
      </w:r>
      <w:r w:rsidR="00A32353" w:rsidRPr="005A58B8">
        <w:rPr>
          <w:rStyle w:val="FootnoteReference"/>
          <w:vertAlign w:val="superscript"/>
        </w:rPr>
        <w:footnoteReference w:id="7"/>
      </w:r>
      <w:r w:rsidR="00A32353" w:rsidRPr="005A58B8">
        <w:t xml:space="preserve"> </w:t>
      </w:r>
      <w:r w:rsidRPr="005A58B8">
        <w:t xml:space="preserve">During </w:t>
      </w:r>
      <w:r w:rsidR="00A32353" w:rsidRPr="005A58B8">
        <w:t>this conversation with Lady Poverty, we have a bold assertion by the friars who are giving Lady Poverty hospitality</w:t>
      </w:r>
      <w:r w:rsidR="000C24DC" w:rsidRPr="005A58B8">
        <w:t xml:space="preserve"> that </w:t>
      </w:r>
      <w:r w:rsidRPr="005A58B8">
        <w:t>the m</w:t>
      </w:r>
      <w:r w:rsidR="00807B2B" w:rsidRPr="005A58B8">
        <w:t>onastic enclosure does not bind them</w:t>
      </w:r>
      <w:r w:rsidR="000C24DC" w:rsidRPr="005A58B8">
        <w:t xml:space="preserve">, </w:t>
      </w:r>
      <w:r w:rsidR="00807B2B" w:rsidRPr="005A58B8">
        <w:t xml:space="preserve">rather </w:t>
      </w:r>
      <w:r w:rsidR="000C24DC" w:rsidRPr="005A58B8">
        <w:t>their cloister is the whole world</w:t>
      </w:r>
      <w:r w:rsidR="00A32353" w:rsidRPr="005A58B8">
        <w:t xml:space="preserve">. </w:t>
      </w:r>
    </w:p>
    <w:p w14:paraId="531D5DAB" w14:textId="77777777" w:rsidR="00A32353" w:rsidRPr="005A58B8" w:rsidRDefault="00A32353" w:rsidP="00A32353">
      <w:pPr>
        <w:jc w:val="center"/>
        <w:rPr>
          <w:i/>
        </w:rPr>
      </w:pPr>
      <w:r w:rsidRPr="005A58B8">
        <w:rPr>
          <w:i/>
        </w:rPr>
        <w:t xml:space="preserve">After enjoying a very quiet and healthy sleep, </w:t>
      </w:r>
    </w:p>
    <w:p w14:paraId="6F5B253D" w14:textId="7D1116E2" w:rsidR="00A32353" w:rsidRPr="005A58B8" w:rsidRDefault="00A32353" w:rsidP="00A32353">
      <w:pPr>
        <w:jc w:val="center"/>
        <w:rPr>
          <w:i/>
        </w:rPr>
      </w:pPr>
      <w:r w:rsidRPr="005A58B8">
        <w:rPr>
          <w:i/>
        </w:rPr>
        <w:t xml:space="preserve">[Lady Poverty] quickly arose and asked the friars to show her the enclosure. </w:t>
      </w:r>
    </w:p>
    <w:p w14:paraId="30AB7E37" w14:textId="47A0C4A5" w:rsidR="00A32353" w:rsidRPr="005A58B8" w:rsidRDefault="00A32353" w:rsidP="00A32353">
      <w:pPr>
        <w:jc w:val="center"/>
        <w:rPr>
          <w:i/>
        </w:rPr>
      </w:pPr>
      <w:r w:rsidRPr="005A58B8">
        <w:rPr>
          <w:i/>
        </w:rPr>
        <w:t>Taking her to a certain hill, they showed her all the world they could see and said:</w:t>
      </w:r>
    </w:p>
    <w:p w14:paraId="1B0A2BAE" w14:textId="398C3819" w:rsidR="00A32353" w:rsidRPr="005A58B8" w:rsidRDefault="00A32353" w:rsidP="00A32353">
      <w:pPr>
        <w:jc w:val="center"/>
      </w:pPr>
      <w:r w:rsidRPr="005A58B8">
        <w:rPr>
          <w:i/>
        </w:rPr>
        <w:t xml:space="preserve"> “This, Lady, is our enclosure.</w:t>
      </w:r>
      <w:r w:rsidRPr="005A58B8">
        <w:t>”</w:t>
      </w:r>
      <w:r w:rsidRPr="005A58B8">
        <w:rPr>
          <w:rStyle w:val="FootnoteReference"/>
          <w:sz w:val="20"/>
          <w:szCs w:val="20"/>
        </w:rPr>
        <w:footnoteReference w:id="8"/>
      </w:r>
    </w:p>
    <w:p w14:paraId="6CFF05CB" w14:textId="08968170" w:rsidR="00A32353" w:rsidRPr="005A58B8" w:rsidRDefault="00A32353" w:rsidP="00A32353">
      <w:pPr>
        <w:jc w:val="center"/>
      </w:pPr>
      <w:r w:rsidRPr="005A58B8">
        <w:t xml:space="preserve"> (The Sacred Exchange</w:t>
      </w:r>
      <w:r w:rsidR="00EC30D1">
        <w:t>,</w:t>
      </w:r>
      <w:r w:rsidRPr="005A58B8">
        <w:t xml:space="preserve"> 63)</w:t>
      </w:r>
    </w:p>
    <w:p w14:paraId="3639E12C" w14:textId="77777777" w:rsidR="00A32353" w:rsidRPr="005A58B8" w:rsidRDefault="00A32353" w:rsidP="00A32353"/>
    <w:p w14:paraId="4F32AC31" w14:textId="0AAB1B25" w:rsidR="00726033" w:rsidRPr="005A58B8" w:rsidRDefault="000C24DC" w:rsidP="00A922E1">
      <w:pPr>
        <w:ind w:firstLine="720"/>
        <w:jc w:val="both"/>
        <w:rPr>
          <w:b/>
          <w:i/>
          <w:color w:val="000000" w:themeColor="text1"/>
        </w:rPr>
      </w:pPr>
      <w:r w:rsidRPr="005A58B8">
        <w:rPr>
          <w:color w:val="000000" w:themeColor="text1"/>
        </w:rPr>
        <w:t xml:space="preserve">The command </w:t>
      </w:r>
      <w:r w:rsidR="00A32353" w:rsidRPr="005A58B8">
        <w:rPr>
          <w:color w:val="000000" w:themeColor="text1"/>
        </w:rPr>
        <w:t>“Go</w:t>
      </w:r>
      <w:r w:rsidR="00A922E1">
        <w:rPr>
          <w:color w:val="000000" w:themeColor="text1"/>
        </w:rPr>
        <w:t>,</w:t>
      </w:r>
      <w:r w:rsidR="00A32353" w:rsidRPr="005A58B8">
        <w:rPr>
          <w:color w:val="000000" w:themeColor="text1"/>
        </w:rPr>
        <w:t xml:space="preserve"> repair my Church!” </w:t>
      </w:r>
      <w:r w:rsidRPr="005A58B8">
        <w:rPr>
          <w:color w:val="000000" w:themeColor="text1"/>
        </w:rPr>
        <w:t>sends Franciscans out as missionaries to the whole wide world.</w:t>
      </w:r>
      <w:r w:rsidR="00726033" w:rsidRPr="005A58B8">
        <w:rPr>
          <w:rStyle w:val="FootnoteReference"/>
          <w:color w:val="000000" w:themeColor="text1"/>
          <w:vertAlign w:val="superscript"/>
        </w:rPr>
        <w:footnoteReference w:id="9"/>
      </w:r>
      <w:r w:rsidRPr="005A58B8">
        <w:rPr>
          <w:color w:val="000000" w:themeColor="text1"/>
        </w:rPr>
        <w:t xml:space="preserve"> </w:t>
      </w:r>
      <w:r w:rsidR="00726033" w:rsidRPr="005A58B8">
        <w:rPr>
          <w:color w:val="000000" w:themeColor="text1"/>
        </w:rPr>
        <w:t>But we</w:t>
      </w:r>
      <w:r w:rsidR="00A32353" w:rsidRPr="005A58B8">
        <w:rPr>
          <w:color w:val="000000" w:themeColor="text1"/>
        </w:rPr>
        <w:t xml:space="preserve"> are sent </w:t>
      </w:r>
      <w:r w:rsidRPr="005A58B8">
        <w:rPr>
          <w:color w:val="000000" w:themeColor="text1"/>
        </w:rPr>
        <w:t xml:space="preserve">not just to the foreign missions, but </w:t>
      </w:r>
      <w:r w:rsidR="00A32353" w:rsidRPr="005A58B8">
        <w:rPr>
          <w:color w:val="000000" w:themeColor="text1"/>
        </w:rPr>
        <w:t xml:space="preserve">into the </w:t>
      </w:r>
      <w:r w:rsidR="00917150" w:rsidRPr="005A58B8">
        <w:rPr>
          <w:color w:val="000000" w:themeColor="text1"/>
        </w:rPr>
        <w:t xml:space="preserve">secular </w:t>
      </w:r>
      <w:r w:rsidR="00726033" w:rsidRPr="005A58B8">
        <w:rPr>
          <w:color w:val="000000" w:themeColor="text1"/>
        </w:rPr>
        <w:t>society</w:t>
      </w:r>
      <w:r w:rsidR="00917150" w:rsidRPr="005A58B8">
        <w:rPr>
          <w:color w:val="000000" w:themeColor="text1"/>
        </w:rPr>
        <w:t xml:space="preserve"> </w:t>
      </w:r>
      <w:r w:rsidRPr="005A58B8">
        <w:rPr>
          <w:color w:val="000000" w:themeColor="text1"/>
        </w:rPr>
        <w:t xml:space="preserve">(the towns and cities) </w:t>
      </w:r>
      <w:r w:rsidR="00917150" w:rsidRPr="005A58B8">
        <w:rPr>
          <w:color w:val="000000" w:themeColor="text1"/>
        </w:rPr>
        <w:t>in which we live</w:t>
      </w:r>
      <w:r w:rsidRPr="005A58B8">
        <w:rPr>
          <w:color w:val="000000" w:themeColor="text1"/>
        </w:rPr>
        <w:t xml:space="preserve"> and work -</w:t>
      </w:r>
      <w:r w:rsidR="00A32353" w:rsidRPr="005A58B8">
        <w:rPr>
          <w:color w:val="000000" w:themeColor="text1"/>
        </w:rPr>
        <w:t xml:space="preserve"> this is our mission</w:t>
      </w:r>
      <w:r w:rsidR="00917150" w:rsidRPr="005A58B8">
        <w:rPr>
          <w:color w:val="000000" w:themeColor="text1"/>
        </w:rPr>
        <w:t xml:space="preserve">. </w:t>
      </w:r>
      <w:r w:rsidR="00726033" w:rsidRPr="005A58B8">
        <w:rPr>
          <w:color w:val="000000" w:themeColor="text1"/>
        </w:rPr>
        <w:t>T</w:t>
      </w:r>
      <w:r w:rsidR="00917150" w:rsidRPr="005A58B8">
        <w:rPr>
          <w:color w:val="000000" w:themeColor="text1"/>
        </w:rPr>
        <w:t xml:space="preserve">he theology of the </w:t>
      </w:r>
      <w:r w:rsidR="00917150" w:rsidRPr="005A58B8">
        <w:rPr>
          <w:i/>
          <w:color w:val="000000" w:themeColor="text1"/>
        </w:rPr>
        <w:t>Sacrum Commercium</w:t>
      </w:r>
      <w:r w:rsidR="00917150" w:rsidRPr="005A58B8">
        <w:rPr>
          <w:color w:val="000000" w:themeColor="text1"/>
        </w:rPr>
        <w:t xml:space="preserve"> </w:t>
      </w:r>
      <w:r w:rsidRPr="005A58B8">
        <w:rPr>
          <w:color w:val="000000" w:themeColor="text1"/>
        </w:rPr>
        <w:t xml:space="preserve">tells us that </w:t>
      </w:r>
      <w:r w:rsidRPr="005A58B8">
        <w:rPr>
          <w:color w:val="000000" w:themeColor="text1"/>
          <w:u w:val="single"/>
        </w:rPr>
        <w:t>al</w:t>
      </w:r>
      <w:r w:rsidR="00917150" w:rsidRPr="005A58B8">
        <w:rPr>
          <w:color w:val="000000" w:themeColor="text1"/>
          <w:u w:val="single"/>
        </w:rPr>
        <w:t>l Franciscans are</w:t>
      </w:r>
      <w:r w:rsidR="00917150" w:rsidRPr="005A58B8">
        <w:rPr>
          <w:color w:val="000000" w:themeColor="text1"/>
        </w:rPr>
        <w:t xml:space="preserve"> </w:t>
      </w:r>
      <w:r w:rsidR="00A922E1">
        <w:rPr>
          <w:color w:val="000000" w:themeColor="text1"/>
          <w:u w:val="single"/>
        </w:rPr>
        <w:t>s</w:t>
      </w:r>
      <w:r w:rsidR="00917150" w:rsidRPr="005A58B8">
        <w:rPr>
          <w:color w:val="000000" w:themeColor="text1"/>
          <w:u w:val="single"/>
        </w:rPr>
        <w:t>ecular</w:t>
      </w:r>
      <w:r w:rsidR="00726033" w:rsidRPr="005A58B8">
        <w:rPr>
          <w:color w:val="000000" w:themeColor="text1"/>
        </w:rPr>
        <w:t>!</w:t>
      </w:r>
      <w:r w:rsidR="00917150" w:rsidRPr="005A58B8">
        <w:rPr>
          <w:color w:val="000000" w:themeColor="text1"/>
        </w:rPr>
        <w:t xml:space="preserve"> </w:t>
      </w:r>
      <w:r w:rsidR="00726033" w:rsidRPr="005A58B8">
        <w:rPr>
          <w:color w:val="000000" w:themeColor="text1"/>
        </w:rPr>
        <w:t>T</w:t>
      </w:r>
      <w:r w:rsidRPr="005A58B8">
        <w:rPr>
          <w:color w:val="000000" w:themeColor="text1"/>
        </w:rPr>
        <w:t>hey are not bound by a vow of stability to the monastic cloister.</w:t>
      </w:r>
      <w:r w:rsidR="00726033" w:rsidRPr="005A58B8">
        <w:rPr>
          <w:rStyle w:val="FootnoteReference"/>
          <w:color w:val="000000" w:themeColor="text1"/>
          <w:vertAlign w:val="superscript"/>
        </w:rPr>
        <w:footnoteReference w:id="10"/>
      </w:r>
      <w:r w:rsidR="00726033" w:rsidRPr="005A58B8">
        <w:rPr>
          <w:color w:val="000000" w:themeColor="text1"/>
        </w:rPr>
        <w:t xml:space="preserve"> Its </w:t>
      </w:r>
      <w:r w:rsidR="00726033" w:rsidRPr="005A58B8">
        <w:t>theological identification of the cloister with the world is a refutation of religious life as a separation from society and</w:t>
      </w:r>
      <w:r w:rsidR="00726033" w:rsidRPr="005A58B8">
        <w:rPr>
          <w:color w:val="000000" w:themeColor="text1"/>
        </w:rPr>
        <w:t xml:space="preserve"> </w:t>
      </w:r>
      <w:r w:rsidR="00726033" w:rsidRPr="005A58B8">
        <w:t>as a negative view of earthly reality.</w:t>
      </w:r>
      <w:r w:rsidR="00726033" w:rsidRPr="00692414">
        <w:rPr>
          <w:rStyle w:val="FootnoteReference"/>
          <w:sz w:val="22"/>
          <w:szCs w:val="22"/>
          <w:vertAlign w:val="superscript"/>
        </w:rPr>
        <w:footnoteReference w:id="11"/>
      </w:r>
    </w:p>
    <w:p w14:paraId="14B16BD5" w14:textId="77777777" w:rsidR="00917150" w:rsidRPr="005A58B8" w:rsidRDefault="00917150" w:rsidP="00726033">
      <w:pPr>
        <w:jc w:val="both"/>
        <w:rPr>
          <w:color w:val="000000" w:themeColor="text1"/>
        </w:rPr>
      </w:pPr>
    </w:p>
    <w:p w14:paraId="2FD20B01" w14:textId="058E5FC1" w:rsidR="00917150" w:rsidRPr="005A58B8" w:rsidRDefault="000C24DC" w:rsidP="00A922E1">
      <w:pPr>
        <w:ind w:firstLine="720"/>
        <w:jc w:val="both"/>
        <w:rPr>
          <w:color w:val="000000" w:themeColor="text1"/>
        </w:rPr>
      </w:pPr>
      <w:r w:rsidRPr="005A58B8">
        <w:rPr>
          <w:color w:val="000000" w:themeColor="text1"/>
        </w:rPr>
        <w:t>Perhaps</w:t>
      </w:r>
      <w:r w:rsidR="009D109C">
        <w:rPr>
          <w:color w:val="000000" w:themeColor="text1"/>
        </w:rPr>
        <w:t>,</w:t>
      </w:r>
      <w:r w:rsidRPr="005A58B8">
        <w:rPr>
          <w:color w:val="000000" w:themeColor="text1"/>
        </w:rPr>
        <w:t xml:space="preserve"> t</w:t>
      </w:r>
      <w:r w:rsidR="00917150" w:rsidRPr="005A58B8">
        <w:rPr>
          <w:color w:val="000000" w:themeColor="text1"/>
        </w:rPr>
        <w:t xml:space="preserve">hat is the irony of the situation </w:t>
      </w:r>
      <w:r w:rsidR="00692414">
        <w:rPr>
          <w:color w:val="000000" w:themeColor="text1"/>
        </w:rPr>
        <w:t xml:space="preserve">that </w:t>
      </w:r>
      <w:r w:rsidR="00917150" w:rsidRPr="005A58B8">
        <w:rPr>
          <w:color w:val="000000" w:themeColor="text1"/>
        </w:rPr>
        <w:t xml:space="preserve">we find </w:t>
      </w:r>
      <w:r w:rsidR="002A24F2" w:rsidRPr="005A58B8">
        <w:rPr>
          <w:color w:val="000000" w:themeColor="text1"/>
        </w:rPr>
        <w:t>ourselves</w:t>
      </w:r>
      <w:r w:rsidR="00917150" w:rsidRPr="005A58B8">
        <w:rPr>
          <w:color w:val="000000" w:themeColor="text1"/>
        </w:rPr>
        <w:t xml:space="preserve"> in today. </w:t>
      </w:r>
      <w:r w:rsidR="00726033" w:rsidRPr="005A58B8">
        <w:rPr>
          <w:color w:val="000000" w:themeColor="text1"/>
        </w:rPr>
        <w:t>M</w:t>
      </w:r>
      <w:r w:rsidRPr="005A58B8">
        <w:rPr>
          <w:color w:val="000000" w:themeColor="text1"/>
        </w:rPr>
        <w:t>any</w:t>
      </w:r>
      <w:r w:rsidR="00917150" w:rsidRPr="005A58B8">
        <w:rPr>
          <w:color w:val="000000" w:themeColor="text1"/>
        </w:rPr>
        <w:t xml:space="preserve"> </w:t>
      </w:r>
      <w:r w:rsidR="00726033" w:rsidRPr="005A58B8">
        <w:rPr>
          <w:color w:val="000000" w:themeColor="text1"/>
        </w:rPr>
        <w:t xml:space="preserve">elderly </w:t>
      </w:r>
      <w:r w:rsidR="00917150" w:rsidRPr="005A58B8">
        <w:rPr>
          <w:color w:val="000000" w:themeColor="text1"/>
        </w:rPr>
        <w:t>Secular Franciscans liked being</w:t>
      </w:r>
      <w:r w:rsidRPr="005A58B8">
        <w:rPr>
          <w:color w:val="000000" w:themeColor="text1"/>
        </w:rPr>
        <w:t xml:space="preserve"> called </w:t>
      </w:r>
      <w:r w:rsidR="00917150" w:rsidRPr="005A58B8">
        <w:rPr>
          <w:color w:val="000000" w:themeColor="text1"/>
        </w:rPr>
        <w:t>“Third Order of St Francis</w:t>
      </w:r>
      <w:r w:rsidR="00726033" w:rsidRPr="005A58B8">
        <w:rPr>
          <w:color w:val="000000" w:themeColor="text1"/>
        </w:rPr>
        <w:t>”</w:t>
      </w:r>
      <w:r w:rsidR="009D109C">
        <w:rPr>
          <w:color w:val="000000" w:themeColor="text1"/>
        </w:rPr>
        <w:t>. T</w:t>
      </w:r>
      <w:r w:rsidR="00917150" w:rsidRPr="005A58B8">
        <w:rPr>
          <w:color w:val="000000" w:themeColor="text1"/>
        </w:rPr>
        <w:t xml:space="preserve">hey </w:t>
      </w:r>
      <w:r w:rsidR="00726033" w:rsidRPr="005A58B8">
        <w:rPr>
          <w:color w:val="000000" w:themeColor="text1"/>
        </w:rPr>
        <w:t>saw themselves as</w:t>
      </w:r>
      <w:r w:rsidR="00917150" w:rsidRPr="005A58B8">
        <w:rPr>
          <w:color w:val="000000" w:themeColor="text1"/>
        </w:rPr>
        <w:t xml:space="preserve"> </w:t>
      </w:r>
      <w:r w:rsidR="002A24F2" w:rsidRPr="005A58B8">
        <w:rPr>
          <w:color w:val="000000" w:themeColor="text1"/>
        </w:rPr>
        <w:t>quasi-Religious</w:t>
      </w:r>
      <w:r w:rsidR="00917150" w:rsidRPr="005A58B8">
        <w:rPr>
          <w:color w:val="000000" w:themeColor="text1"/>
        </w:rPr>
        <w:t xml:space="preserve">, </w:t>
      </w:r>
      <w:r w:rsidR="00726033" w:rsidRPr="005A58B8">
        <w:rPr>
          <w:color w:val="000000" w:themeColor="text1"/>
        </w:rPr>
        <w:t>living their life of devotion</w:t>
      </w:r>
      <w:r w:rsidR="00917150" w:rsidRPr="005A58B8">
        <w:rPr>
          <w:color w:val="000000" w:themeColor="text1"/>
        </w:rPr>
        <w:t xml:space="preserve"> as a personal and private commitment to the Lord</w:t>
      </w:r>
      <w:r w:rsidR="00E414EA">
        <w:rPr>
          <w:color w:val="000000" w:themeColor="text1"/>
        </w:rPr>
        <w:t>,</w:t>
      </w:r>
      <w:r w:rsidRPr="005A58B8">
        <w:rPr>
          <w:color w:val="000000" w:themeColor="text1"/>
        </w:rPr>
        <w:t xml:space="preserve"> with little or nothing </w:t>
      </w:r>
      <w:r w:rsidR="00917150" w:rsidRPr="005A58B8">
        <w:rPr>
          <w:color w:val="000000" w:themeColor="text1"/>
        </w:rPr>
        <w:t xml:space="preserve">to do with everyday </w:t>
      </w:r>
      <w:r w:rsidRPr="005A58B8">
        <w:rPr>
          <w:color w:val="000000" w:themeColor="text1"/>
        </w:rPr>
        <w:t xml:space="preserve">social </w:t>
      </w:r>
      <w:r w:rsidR="00917150" w:rsidRPr="005A58B8">
        <w:rPr>
          <w:color w:val="000000" w:themeColor="text1"/>
        </w:rPr>
        <w:t xml:space="preserve">life in </w:t>
      </w:r>
      <w:r w:rsidRPr="005A58B8">
        <w:rPr>
          <w:color w:val="000000" w:themeColor="text1"/>
        </w:rPr>
        <w:t>our s</w:t>
      </w:r>
      <w:r w:rsidR="00917150" w:rsidRPr="005A58B8">
        <w:rPr>
          <w:color w:val="000000" w:themeColor="text1"/>
        </w:rPr>
        <w:t xml:space="preserve">ecular </w:t>
      </w:r>
      <w:r w:rsidRPr="005A58B8">
        <w:rPr>
          <w:color w:val="000000" w:themeColor="text1"/>
        </w:rPr>
        <w:t xml:space="preserve">society. </w:t>
      </w:r>
      <w:r w:rsidR="00917150" w:rsidRPr="005A58B8">
        <w:rPr>
          <w:color w:val="000000" w:themeColor="text1"/>
        </w:rPr>
        <w:t>Quite often</w:t>
      </w:r>
      <w:r w:rsidRPr="005A58B8">
        <w:rPr>
          <w:color w:val="000000" w:themeColor="text1"/>
        </w:rPr>
        <w:t>,</w:t>
      </w:r>
      <w:r w:rsidR="00917150" w:rsidRPr="005A58B8">
        <w:rPr>
          <w:color w:val="000000" w:themeColor="text1"/>
        </w:rPr>
        <w:t xml:space="preserve"> </w:t>
      </w:r>
      <w:r w:rsidRPr="005A58B8">
        <w:rPr>
          <w:color w:val="000000" w:themeColor="text1"/>
        </w:rPr>
        <w:t>these members of the Third Order</w:t>
      </w:r>
      <w:r w:rsidR="00917150" w:rsidRPr="005A58B8">
        <w:rPr>
          <w:color w:val="000000" w:themeColor="text1"/>
        </w:rPr>
        <w:t xml:space="preserve"> did not even share </w:t>
      </w:r>
      <w:r w:rsidR="00CB4A7B" w:rsidRPr="005A58B8">
        <w:rPr>
          <w:color w:val="000000" w:themeColor="text1"/>
        </w:rPr>
        <w:t>with their own families</w:t>
      </w:r>
      <w:r w:rsidR="00CB4A7B" w:rsidRPr="005A58B8">
        <w:rPr>
          <w:color w:val="000000" w:themeColor="text1"/>
        </w:rPr>
        <w:t xml:space="preserve"> </w:t>
      </w:r>
      <w:r w:rsidR="00917150" w:rsidRPr="005A58B8">
        <w:rPr>
          <w:color w:val="000000" w:themeColor="text1"/>
        </w:rPr>
        <w:t xml:space="preserve">what </w:t>
      </w:r>
      <w:r w:rsidR="00726033" w:rsidRPr="005A58B8">
        <w:rPr>
          <w:color w:val="000000" w:themeColor="text1"/>
        </w:rPr>
        <w:t xml:space="preserve">being a Franciscan </w:t>
      </w:r>
      <w:r w:rsidR="00917150" w:rsidRPr="005A58B8">
        <w:rPr>
          <w:color w:val="000000" w:themeColor="text1"/>
        </w:rPr>
        <w:t xml:space="preserve">meant </w:t>
      </w:r>
      <w:r w:rsidR="00726033" w:rsidRPr="005A58B8">
        <w:rPr>
          <w:color w:val="000000" w:themeColor="text1"/>
        </w:rPr>
        <w:t>to them</w:t>
      </w:r>
      <w:r w:rsidR="00917150" w:rsidRPr="005A58B8">
        <w:rPr>
          <w:color w:val="000000" w:themeColor="text1"/>
        </w:rPr>
        <w:t xml:space="preserve">. </w:t>
      </w:r>
      <w:r w:rsidR="00726033" w:rsidRPr="005A58B8">
        <w:rPr>
          <w:color w:val="000000" w:themeColor="text1"/>
        </w:rPr>
        <w:t>They never had a</w:t>
      </w:r>
      <w:r w:rsidR="00917150" w:rsidRPr="005A58B8">
        <w:rPr>
          <w:color w:val="000000" w:themeColor="text1"/>
        </w:rPr>
        <w:t xml:space="preserve"> conversation </w:t>
      </w:r>
      <w:r w:rsidR="00726033" w:rsidRPr="005A58B8">
        <w:rPr>
          <w:color w:val="000000" w:themeColor="text1"/>
        </w:rPr>
        <w:t>with their family and friends about the Franciscan vision</w:t>
      </w:r>
      <w:r w:rsidR="00917150" w:rsidRPr="005A58B8">
        <w:rPr>
          <w:color w:val="000000" w:themeColor="text1"/>
        </w:rPr>
        <w:t xml:space="preserve">. </w:t>
      </w:r>
      <w:r w:rsidR="002A24F2" w:rsidRPr="005A58B8">
        <w:rPr>
          <w:color w:val="000000" w:themeColor="text1"/>
        </w:rPr>
        <w:t>So,</w:t>
      </w:r>
      <w:r w:rsidRPr="005A58B8">
        <w:rPr>
          <w:color w:val="000000" w:themeColor="text1"/>
        </w:rPr>
        <w:t xml:space="preserve"> their </w:t>
      </w:r>
      <w:r w:rsidR="00726033" w:rsidRPr="005A58B8">
        <w:rPr>
          <w:color w:val="000000" w:themeColor="text1"/>
        </w:rPr>
        <w:t xml:space="preserve">children’s </w:t>
      </w:r>
      <w:r w:rsidR="00807B2B" w:rsidRPr="005A58B8">
        <w:rPr>
          <w:color w:val="000000" w:themeColor="text1"/>
        </w:rPr>
        <w:t xml:space="preserve">understanding </w:t>
      </w:r>
      <w:r w:rsidRPr="005A58B8">
        <w:rPr>
          <w:color w:val="000000" w:themeColor="text1"/>
        </w:rPr>
        <w:t>o</w:t>
      </w:r>
      <w:r w:rsidR="00807B2B" w:rsidRPr="005A58B8">
        <w:rPr>
          <w:color w:val="000000" w:themeColor="text1"/>
        </w:rPr>
        <w:t>f</w:t>
      </w:r>
      <w:r w:rsidRPr="005A58B8">
        <w:rPr>
          <w:color w:val="000000" w:themeColor="text1"/>
        </w:rPr>
        <w:t xml:space="preserve"> it all was</w:t>
      </w:r>
      <w:r w:rsidR="00726033" w:rsidRPr="005A58B8">
        <w:rPr>
          <w:color w:val="000000" w:themeColor="text1"/>
        </w:rPr>
        <w:t>:</w:t>
      </w:r>
      <w:r w:rsidRPr="005A58B8">
        <w:rPr>
          <w:color w:val="000000" w:themeColor="text1"/>
        </w:rPr>
        <w:t xml:space="preserve"> </w:t>
      </w:r>
      <w:r w:rsidR="00917150" w:rsidRPr="005A58B8">
        <w:rPr>
          <w:color w:val="000000" w:themeColor="text1"/>
        </w:rPr>
        <w:t>“</w:t>
      </w:r>
      <w:r w:rsidR="00917150" w:rsidRPr="005A58B8">
        <w:rPr>
          <w:i/>
          <w:color w:val="000000" w:themeColor="text1"/>
        </w:rPr>
        <w:t xml:space="preserve">It was just </w:t>
      </w:r>
      <w:r w:rsidRPr="005A58B8">
        <w:rPr>
          <w:i/>
          <w:color w:val="000000" w:themeColor="text1"/>
        </w:rPr>
        <w:t>m</w:t>
      </w:r>
      <w:r w:rsidR="00917150" w:rsidRPr="005A58B8">
        <w:rPr>
          <w:i/>
          <w:color w:val="000000" w:themeColor="text1"/>
        </w:rPr>
        <w:t>um</w:t>
      </w:r>
      <w:r w:rsidRPr="005A58B8">
        <w:rPr>
          <w:i/>
          <w:color w:val="000000" w:themeColor="text1"/>
        </w:rPr>
        <w:t xml:space="preserve"> doing </w:t>
      </w:r>
      <w:r w:rsidR="00807B2B" w:rsidRPr="005A58B8">
        <w:rPr>
          <w:i/>
          <w:color w:val="000000" w:themeColor="text1"/>
        </w:rPr>
        <w:t xml:space="preserve">her </w:t>
      </w:r>
      <w:r w:rsidRPr="005A58B8">
        <w:rPr>
          <w:i/>
          <w:color w:val="000000" w:themeColor="text1"/>
        </w:rPr>
        <w:t xml:space="preserve">own </w:t>
      </w:r>
      <w:r w:rsidR="00917150" w:rsidRPr="005A58B8">
        <w:rPr>
          <w:i/>
          <w:color w:val="000000" w:themeColor="text1"/>
        </w:rPr>
        <w:t xml:space="preserve">thing. </w:t>
      </w:r>
      <w:r w:rsidRPr="005A58B8">
        <w:rPr>
          <w:i/>
          <w:color w:val="000000" w:themeColor="text1"/>
        </w:rPr>
        <w:t xml:space="preserve">That’s why we </w:t>
      </w:r>
      <w:r w:rsidR="00726033" w:rsidRPr="005A58B8">
        <w:rPr>
          <w:i/>
          <w:color w:val="000000" w:themeColor="text1"/>
        </w:rPr>
        <w:t>have</w:t>
      </w:r>
      <w:r w:rsidRPr="005A58B8">
        <w:rPr>
          <w:i/>
          <w:color w:val="000000" w:themeColor="text1"/>
        </w:rPr>
        <w:t xml:space="preserve"> a birdbath in the back yard</w:t>
      </w:r>
      <w:r w:rsidR="000D5E07">
        <w:rPr>
          <w:i/>
          <w:color w:val="000000" w:themeColor="text1"/>
        </w:rPr>
        <w:t>;</w:t>
      </w:r>
      <w:r w:rsidRPr="005A58B8">
        <w:rPr>
          <w:i/>
          <w:color w:val="000000" w:themeColor="text1"/>
        </w:rPr>
        <w:t xml:space="preserve"> mum </w:t>
      </w:r>
      <w:r w:rsidR="00F55A99" w:rsidRPr="005A58B8">
        <w:rPr>
          <w:i/>
          <w:color w:val="000000" w:themeColor="text1"/>
        </w:rPr>
        <w:t xml:space="preserve">liked to feed </w:t>
      </w:r>
      <w:r w:rsidRPr="005A58B8">
        <w:rPr>
          <w:i/>
          <w:color w:val="000000" w:themeColor="text1"/>
        </w:rPr>
        <w:t>the wild birds</w:t>
      </w:r>
      <w:r w:rsidR="00F55A99" w:rsidRPr="005A58B8">
        <w:rPr>
          <w:i/>
          <w:color w:val="000000" w:themeColor="text1"/>
        </w:rPr>
        <w:t>. It reminded her of Saint Francis</w:t>
      </w:r>
      <w:r w:rsidRPr="005A58B8">
        <w:rPr>
          <w:color w:val="000000" w:themeColor="text1"/>
        </w:rPr>
        <w:t>.”</w:t>
      </w:r>
      <w:r w:rsidR="00726033" w:rsidRPr="005A58B8">
        <w:rPr>
          <w:color w:val="000000" w:themeColor="text1"/>
        </w:rPr>
        <w:t xml:space="preserve"> </w:t>
      </w:r>
      <w:r w:rsidRPr="005A58B8">
        <w:rPr>
          <w:color w:val="000000" w:themeColor="text1"/>
        </w:rPr>
        <w:t xml:space="preserve"> </w:t>
      </w:r>
      <w:r w:rsidR="00917150" w:rsidRPr="005A58B8">
        <w:rPr>
          <w:color w:val="000000" w:themeColor="text1"/>
        </w:rPr>
        <w:t xml:space="preserve">         </w:t>
      </w:r>
    </w:p>
    <w:p w14:paraId="2D701B3D" w14:textId="77777777" w:rsidR="00917150" w:rsidRPr="005A58B8" w:rsidRDefault="00917150" w:rsidP="00090306">
      <w:pPr>
        <w:rPr>
          <w:color w:val="000000" w:themeColor="text1"/>
        </w:rPr>
      </w:pPr>
    </w:p>
    <w:p w14:paraId="1E4C2900" w14:textId="77777777" w:rsidR="004E0861" w:rsidRDefault="000C24DC" w:rsidP="00063206">
      <w:pPr>
        <w:ind w:firstLine="720"/>
        <w:jc w:val="both"/>
        <w:rPr>
          <w:color w:val="000000" w:themeColor="text1"/>
        </w:rPr>
      </w:pPr>
      <w:r w:rsidRPr="005A58B8">
        <w:rPr>
          <w:color w:val="000000" w:themeColor="text1"/>
        </w:rPr>
        <w:t>Today</w:t>
      </w:r>
      <w:r w:rsidR="000D5E07">
        <w:rPr>
          <w:color w:val="000000" w:themeColor="text1"/>
        </w:rPr>
        <w:t>,</w:t>
      </w:r>
      <w:r w:rsidRPr="005A58B8">
        <w:rPr>
          <w:color w:val="000000" w:themeColor="text1"/>
        </w:rPr>
        <w:t xml:space="preserve"> we are called </w:t>
      </w:r>
      <w:r w:rsidR="008D2E0F">
        <w:rPr>
          <w:color w:val="000000" w:themeColor="text1"/>
        </w:rPr>
        <w:t>t</w:t>
      </w:r>
      <w:r w:rsidRPr="005A58B8">
        <w:rPr>
          <w:color w:val="000000" w:themeColor="text1"/>
        </w:rPr>
        <w:t>he Secular Franciscan</w:t>
      </w:r>
      <w:r w:rsidR="002D1092">
        <w:rPr>
          <w:color w:val="000000" w:themeColor="text1"/>
        </w:rPr>
        <w:t xml:space="preserve"> Order</w:t>
      </w:r>
      <w:r w:rsidRPr="005A58B8">
        <w:rPr>
          <w:color w:val="000000" w:themeColor="text1"/>
        </w:rPr>
        <w:t xml:space="preserve">. We understand that </w:t>
      </w:r>
      <w:r w:rsidR="00917150" w:rsidRPr="005A58B8">
        <w:rPr>
          <w:color w:val="000000" w:themeColor="text1"/>
        </w:rPr>
        <w:t xml:space="preserve">the whole </w:t>
      </w:r>
      <w:r w:rsidRPr="005A58B8">
        <w:rPr>
          <w:color w:val="000000" w:themeColor="text1"/>
        </w:rPr>
        <w:t xml:space="preserve">secular </w:t>
      </w:r>
      <w:r w:rsidR="00917150" w:rsidRPr="005A58B8">
        <w:rPr>
          <w:color w:val="000000" w:themeColor="text1"/>
        </w:rPr>
        <w:t>world is sanctified by Christ’s death on the Cross</w:t>
      </w:r>
      <w:r w:rsidR="00726033" w:rsidRPr="005A58B8">
        <w:rPr>
          <w:color w:val="000000" w:themeColor="text1"/>
        </w:rPr>
        <w:t xml:space="preserve">. Our towns and cities, our streets and homes are </w:t>
      </w:r>
      <w:r w:rsidR="00917150" w:rsidRPr="005A58B8">
        <w:rPr>
          <w:color w:val="000000" w:themeColor="text1"/>
        </w:rPr>
        <w:t xml:space="preserve">redeemed by Christ! </w:t>
      </w:r>
      <w:r w:rsidR="00807B2B" w:rsidRPr="005A58B8">
        <w:rPr>
          <w:color w:val="000000" w:themeColor="text1"/>
        </w:rPr>
        <w:t xml:space="preserve">It is beautiful! </w:t>
      </w:r>
      <w:r w:rsidRPr="005A58B8">
        <w:rPr>
          <w:color w:val="000000" w:themeColor="text1"/>
        </w:rPr>
        <w:t xml:space="preserve">The word “secular” tells us clearly what </w:t>
      </w:r>
      <w:r w:rsidR="00807B2B" w:rsidRPr="005A58B8">
        <w:rPr>
          <w:color w:val="000000" w:themeColor="text1"/>
        </w:rPr>
        <w:t xml:space="preserve">and where </w:t>
      </w:r>
      <w:r w:rsidRPr="005A58B8">
        <w:rPr>
          <w:color w:val="000000" w:themeColor="text1"/>
        </w:rPr>
        <w:t>our mission field is</w:t>
      </w:r>
      <w:r w:rsidR="00536539">
        <w:rPr>
          <w:color w:val="000000" w:themeColor="text1"/>
        </w:rPr>
        <w:t>:</w:t>
      </w:r>
      <w:r w:rsidR="00726033" w:rsidRPr="005A58B8">
        <w:rPr>
          <w:color w:val="000000" w:themeColor="text1"/>
        </w:rPr>
        <w:t xml:space="preserve"> the </w:t>
      </w:r>
      <w:r w:rsidRPr="005A58B8">
        <w:rPr>
          <w:color w:val="000000" w:themeColor="text1"/>
        </w:rPr>
        <w:t>secular society in which we live</w:t>
      </w:r>
      <w:r w:rsidR="00F55A99" w:rsidRPr="005A58B8">
        <w:rPr>
          <w:color w:val="000000" w:themeColor="text1"/>
        </w:rPr>
        <w:t xml:space="preserve">; the parish to which we belong. </w:t>
      </w:r>
      <w:r w:rsidR="00726033" w:rsidRPr="005A58B8">
        <w:rPr>
          <w:color w:val="000000" w:themeColor="text1"/>
        </w:rPr>
        <w:t>W</w:t>
      </w:r>
      <w:r w:rsidR="00807B2B" w:rsidRPr="005A58B8">
        <w:rPr>
          <w:color w:val="000000" w:themeColor="text1"/>
        </w:rPr>
        <w:t xml:space="preserve">e are part of the largest </w:t>
      </w:r>
      <w:r w:rsidR="00726033" w:rsidRPr="005A58B8">
        <w:rPr>
          <w:color w:val="000000" w:themeColor="text1"/>
        </w:rPr>
        <w:t>l</w:t>
      </w:r>
      <w:r w:rsidR="00807B2B" w:rsidRPr="005A58B8">
        <w:rPr>
          <w:color w:val="000000" w:themeColor="text1"/>
        </w:rPr>
        <w:t xml:space="preserve">ay </w:t>
      </w:r>
      <w:r w:rsidR="00A922E1">
        <w:rPr>
          <w:color w:val="000000" w:themeColor="text1"/>
        </w:rPr>
        <w:t>O</w:t>
      </w:r>
      <w:r w:rsidR="00807B2B" w:rsidRPr="005A58B8">
        <w:rPr>
          <w:color w:val="000000" w:themeColor="text1"/>
        </w:rPr>
        <w:t xml:space="preserve">rder in the </w:t>
      </w:r>
      <w:r w:rsidR="00726033" w:rsidRPr="005A58B8">
        <w:rPr>
          <w:color w:val="000000" w:themeColor="text1"/>
        </w:rPr>
        <w:t xml:space="preserve">Church, which is waking up to its proper </w:t>
      </w:r>
      <w:r w:rsidR="00F55A99" w:rsidRPr="005A58B8">
        <w:rPr>
          <w:color w:val="000000" w:themeColor="text1"/>
        </w:rPr>
        <w:t>role</w:t>
      </w:r>
      <w:r w:rsidR="00726033" w:rsidRPr="005A58B8">
        <w:rPr>
          <w:color w:val="000000" w:themeColor="text1"/>
        </w:rPr>
        <w:t xml:space="preserve"> in society. This </w:t>
      </w:r>
      <w:r w:rsidRPr="005A58B8">
        <w:rPr>
          <w:color w:val="000000" w:themeColor="text1"/>
        </w:rPr>
        <w:t>is why</w:t>
      </w:r>
      <w:r w:rsidR="00A922E1">
        <w:rPr>
          <w:color w:val="000000" w:themeColor="text1"/>
        </w:rPr>
        <w:t>,</w:t>
      </w:r>
      <w:r w:rsidRPr="005A58B8">
        <w:rPr>
          <w:color w:val="000000" w:themeColor="text1"/>
        </w:rPr>
        <w:t xml:space="preserve"> </w:t>
      </w:r>
      <w:r w:rsidR="00807B2B" w:rsidRPr="005A58B8">
        <w:rPr>
          <w:color w:val="000000" w:themeColor="text1"/>
        </w:rPr>
        <w:t xml:space="preserve">at the last </w:t>
      </w:r>
      <w:r w:rsidR="00A922E1">
        <w:rPr>
          <w:color w:val="000000" w:themeColor="text1"/>
        </w:rPr>
        <w:t xml:space="preserve">National </w:t>
      </w:r>
      <w:r w:rsidR="00807B2B" w:rsidRPr="005A58B8">
        <w:rPr>
          <w:color w:val="000000" w:themeColor="text1"/>
        </w:rPr>
        <w:t>Chapter in 2019</w:t>
      </w:r>
      <w:r w:rsidR="00A922E1">
        <w:rPr>
          <w:color w:val="000000" w:themeColor="text1"/>
        </w:rPr>
        <w:t>,</w:t>
      </w:r>
      <w:r w:rsidR="00807B2B" w:rsidRPr="005A58B8">
        <w:rPr>
          <w:color w:val="000000" w:themeColor="text1"/>
        </w:rPr>
        <w:t xml:space="preserve"> we decided to close down Project Adoption</w:t>
      </w:r>
      <w:r w:rsidR="00CE4D51">
        <w:rPr>
          <w:color w:val="000000" w:themeColor="text1"/>
        </w:rPr>
        <w:t xml:space="preserve"> </w:t>
      </w:r>
      <w:r w:rsidR="00CE4D51" w:rsidRPr="005A58B8">
        <w:rPr>
          <w:color w:val="000000" w:themeColor="text1"/>
        </w:rPr>
        <w:t>as our National Charity</w:t>
      </w:r>
      <w:r w:rsidR="00807B2B" w:rsidRPr="005A58B8">
        <w:rPr>
          <w:color w:val="000000" w:themeColor="text1"/>
        </w:rPr>
        <w:t xml:space="preserve">, which focused only </w:t>
      </w:r>
      <w:r w:rsidR="00F55A99" w:rsidRPr="005A58B8">
        <w:rPr>
          <w:color w:val="000000" w:themeColor="text1"/>
        </w:rPr>
        <w:t xml:space="preserve">on </w:t>
      </w:r>
      <w:r w:rsidR="00807B2B" w:rsidRPr="005A58B8">
        <w:rPr>
          <w:color w:val="000000" w:themeColor="text1"/>
        </w:rPr>
        <w:t>two charities in India</w:t>
      </w:r>
      <w:r w:rsidR="00726033" w:rsidRPr="005A58B8">
        <w:rPr>
          <w:color w:val="000000" w:themeColor="text1"/>
        </w:rPr>
        <w:t xml:space="preserve">. We want to </w:t>
      </w:r>
      <w:r w:rsidR="00807B2B" w:rsidRPr="005A58B8">
        <w:rPr>
          <w:color w:val="000000" w:themeColor="text1"/>
        </w:rPr>
        <w:t>begin a new N</w:t>
      </w:r>
      <w:r w:rsidRPr="005A58B8">
        <w:rPr>
          <w:color w:val="000000" w:themeColor="text1"/>
        </w:rPr>
        <w:t xml:space="preserve">ational </w:t>
      </w:r>
      <w:r w:rsidR="00807B2B" w:rsidRPr="005A58B8">
        <w:rPr>
          <w:color w:val="000000" w:themeColor="text1"/>
        </w:rPr>
        <w:t>Charity called “</w:t>
      </w:r>
      <w:r w:rsidR="00807B2B" w:rsidRPr="005A58B8">
        <w:rPr>
          <w:b/>
          <w:color w:val="000000" w:themeColor="text1"/>
        </w:rPr>
        <w:t>The Secular Franciscan Mission of Australia</w:t>
      </w:r>
      <w:r w:rsidR="00807B2B" w:rsidRPr="005A58B8">
        <w:rPr>
          <w:color w:val="000000" w:themeColor="text1"/>
        </w:rPr>
        <w:t xml:space="preserve">,” which </w:t>
      </w:r>
      <w:r w:rsidR="00726033" w:rsidRPr="005A58B8">
        <w:rPr>
          <w:color w:val="000000" w:themeColor="text1"/>
        </w:rPr>
        <w:t xml:space="preserve">will </w:t>
      </w:r>
      <w:r w:rsidR="00807B2B" w:rsidRPr="005A58B8">
        <w:rPr>
          <w:color w:val="000000" w:themeColor="text1"/>
        </w:rPr>
        <w:t>allow us to assist the poor anywhere in the world</w:t>
      </w:r>
      <w:r w:rsidR="00A922E1">
        <w:rPr>
          <w:color w:val="000000" w:themeColor="text1"/>
        </w:rPr>
        <w:t>,</w:t>
      </w:r>
      <w:r w:rsidR="00807B2B" w:rsidRPr="005A58B8">
        <w:rPr>
          <w:color w:val="000000" w:themeColor="text1"/>
        </w:rPr>
        <w:t xml:space="preserve"> even in Australia. It is a much </w:t>
      </w:r>
      <w:r w:rsidR="00726033" w:rsidRPr="005A58B8">
        <w:rPr>
          <w:color w:val="000000" w:themeColor="text1"/>
        </w:rPr>
        <w:t>broa</w:t>
      </w:r>
      <w:r w:rsidR="00807B2B" w:rsidRPr="005A58B8">
        <w:rPr>
          <w:color w:val="000000" w:themeColor="text1"/>
        </w:rPr>
        <w:t>der vision</w:t>
      </w:r>
      <w:r w:rsidR="00C9265B">
        <w:rPr>
          <w:color w:val="000000" w:themeColor="text1"/>
        </w:rPr>
        <w:t>,</w:t>
      </w:r>
      <w:r w:rsidR="006503B9" w:rsidRPr="005A58B8">
        <w:rPr>
          <w:color w:val="000000" w:themeColor="text1"/>
        </w:rPr>
        <w:t xml:space="preserve"> a more universal and Catholic sense of Gospel Fraternity.</w:t>
      </w:r>
    </w:p>
    <w:p w14:paraId="5A28F427" w14:textId="1198644A" w:rsidR="00AE4E40" w:rsidRDefault="00917150" w:rsidP="004D03B0">
      <w:pPr>
        <w:ind w:firstLine="720"/>
        <w:jc w:val="right"/>
      </w:pPr>
      <w:r w:rsidRPr="005A58B8">
        <w:rPr>
          <w:b/>
          <w:i/>
          <w:color w:val="000000" w:themeColor="text1"/>
        </w:rPr>
        <w:t xml:space="preserve"> </w:t>
      </w:r>
      <w:r w:rsidR="0046742B">
        <w:rPr>
          <w:b/>
          <w:i/>
          <w:color w:val="000000" w:themeColor="text1"/>
        </w:rPr>
        <w:t xml:space="preserve">                                            </w:t>
      </w:r>
      <w:r w:rsidR="00AE4E40" w:rsidRPr="005A58B8">
        <w:t>Br John Cooper OFM Cap</w:t>
      </w:r>
    </w:p>
    <w:p w14:paraId="72E7CAAB" w14:textId="21CDF407" w:rsidR="00AE4E40" w:rsidRPr="005A58B8" w:rsidRDefault="005A58B8" w:rsidP="00ED319A">
      <w:pPr>
        <w:jc w:val="right"/>
      </w:pPr>
      <w:r>
        <w:t>National Spiritual Assistant OFS - Australia</w:t>
      </w:r>
      <w:bookmarkStart w:id="0" w:name="_GoBack"/>
      <w:bookmarkEnd w:id="0"/>
    </w:p>
    <w:sectPr w:rsidR="00AE4E40" w:rsidRPr="005A58B8" w:rsidSect="00E02C79">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F7E37" w14:textId="77777777" w:rsidR="0084319D" w:rsidRDefault="0084319D" w:rsidP="004F398C">
      <w:r>
        <w:separator/>
      </w:r>
    </w:p>
  </w:endnote>
  <w:endnote w:type="continuationSeparator" w:id="0">
    <w:p w14:paraId="6F76815F" w14:textId="77777777" w:rsidR="0084319D" w:rsidRDefault="0084319D"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A6D5A" w14:textId="77777777" w:rsidR="0084319D" w:rsidRDefault="0084319D" w:rsidP="004F398C">
      <w:r>
        <w:separator/>
      </w:r>
    </w:p>
  </w:footnote>
  <w:footnote w:type="continuationSeparator" w:id="0">
    <w:p w14:paraId="2D10F899" w14:textId="77777777" w:rsidR="0084319D" w:rsidRDefault="0084319D" w:rsidP="004F398C">
      <w:r>
        <w:continuationSeparator/>
      </w:r>
    </w:p>
  </w:footnote>
  <w:footnote w:id="1">
    <w:p w14:paraId="6BCF63D0" w14:textId="68D443B2" w:rsidR="00FF0790" w:rsidRPr="00BE0C7A" w:rsidRDefault="00FF0790">
      <w:pPr>
        <w:pStyle w:val="FootnoteText"/>
        <w:rPr>
          <w:sz w:val="18"/>
          <w:szCs w:val="18"/>
          <w:lang w:val="en-AU"/>
        </w:rPr>
      </w:pPr>
      <w:r w:rsidRPr="00BE0C7A">
        <w:rPr>
          <w:rStyle w:val="FootnoteReference"/>
          <w:sz w:val="18"/>
          <w:szCs w:val="18"/>
          <w:vertAlign w:val="superscript"/>
        </w:rPr>
        <w:footnoteRef/>
      </w:r>
      <w:r w:rsidRPr="00BE0C7A">
        <w:rPr>
          <w:sz w:val="18"/>
          <w:szCs w:val="18"/>
        </w:rPr>
        <w:t xml:space="preserve"> LM Ch. 1: No. 5</w:t>
      </w:r>
    </w:p>
  </w:footnote>
  <w:footnote w:id="2">
    <w:p w14:paraId="1A755368" w14:textId="61360A0F" w:rsidR="00BE0C7A" w:rsidRPr="00BE0C7A" w:rsidRDefault="00BE0C7A">
      <w:pPr>
        <w:pStyle w:val="FootnoteText"/>
        <w:rPr>
          <w:sz w:val="18"/>
          <w:szCs w:val="18"/>
          <w:lang w:val="en-AU"/>
        </w:rPr>
      </w:pPr>
      <w:r w:rsidRPr="00BE0C7A">
        <w:rPr>
          <w:rStyle w:val="FootnoteReference"/>
          <w:sz w:val="18"/>
          <w:szCs w:val="18"/>
          <w:vertAlign w:val="superscript"/>
        </w:rPr>
        <w:footnoteRef/>
      </w:r>
      <w:r w:rsidRPr="00BE0C7A">
        <w:rPr>
          <w:sz w:val="18"/>
          <w:szCs w:val="18"/>
        </w:rPr>
        <w:t xml:space="preserve"> </w:t>
      </w:r>
      <w:r w:rsidRPr="00BE0C7A">
        <w:rPr>
          <w:sz w:val="18"/>
          <w:szCs w:val="18"/>
          <w:lang w:val="en-AU"/>
        </w:rPr>
        <w:t>2Celano 105: “</w:t>
      </w:r>
      <w:r w:rsidRPr="00BE0C7A">
        <w:rPr>
          <w:i/>
          <w:sz w:val="18"/>
          <w:szCs w:val="18"/>
          <w:lang w:val="en-AU"/>
        </w:rPr>
        <w:t>I know Christ, poor and Crucified</w:t>
      </w:r>
      <w:r w:rsidRPr="00BE0C7A">
        <w:rPr>
          <w:sz w:val="18"/>
          <w:szCs w:val="18"/>
          <w:lang w:val="en-AU"/>
        </w:rPr>
        <w:t>.”</w:t>
      </w:r>
    </w:p>
  </w:footnote>
  <w:footnote w:id="3">
    <w:p w14:paraId="35D0617E" w14:textId="621E4680" w:rsidR="00FF0790" w:rsidRPr="00BE0C7A" w:rsidRDefault="00FF0790">
      <w:pPr>
        <w:pStyle w:val="FootnoteText"/>
        <w:rPr>
          <w:sz w:val="18"/>
          <w:szCs w:val="18"/>
          <w:lang w:val="en-AU"/>
        </w:rPr>
      </w:pPr>
      <w:r w:rsidRPr="00BE0C7A">
        <w:rPr>
          <w:rStyle w:val="FootnoteReference"/>
          <w:sz w:val="18"/>
          <w:szCs w:val="18"/>
          <w:vertAlign w:val="superscript"/>
        </w:rPr>
        <w:footnoteRef/>
      </w:r>
      <w:r w:rsidRPr="00BE0C7A">
        <w:rPr>
          <w:sz w:val="18"/>
          <w:szCs w:val="18"/>
        </w:rPr>
        <w:t xml:space="preserve"> </w:t>
      </w:r>
      <w:r w:rsidRPr="00BE0C7A">
        <w:rPr>
          <w:sz w:val="18"/>
          <w:szCs w:val="18"/>
          <w:lang w:val="en-AU"/>
        </w:rPr>
        <w:t>LM Ch. 2: No. 1</w:t>
      </w:r>
    </w:p>
  </w:footnote>
  <w:footnote w:id="4">
    <w:p w14:paraId="1D5AF32D" w14:textId="4EB50AB4" w:rsidR="00090306" w:rsidRPr="00896F7F" w:rsidRDefault="00090306">
      <w:pPr>
        <w:pStyle w:val="FootnoteText"/>
        <w:rPr>
          <w:sz w:val="18"/>
          <w:szCs w:val="18"/>
          <w:lang w:val="en-AU"/>
        </w:rPr>
      </w:pPr>
      <w:r w:rsidRPr="00BE0C7A">
        <w:rPr>
          <w:rStyle w:val="FootnoteReference"/>
          <w:sz w:val="18"/>
          <w:szCs w:val="18"/>
          <w:vertAlign w:val="superscript"/>
        </w:rPr>
        <w:footnoteRef/>
      </w:r>
      <w:r w:rsidRPr="00BE0C7A">
        <w:rPr>
          <w:sz w:val="18"/>
          <w:szCs w:val="18"/>
        </w:rPr>
        <w:t xml:space="preserve"> </w:t>
      </w:r>
      <w:r w:rsidRPr="00BE0C7A">
        <w:rPr>
          <w:sz w:val="18"/>
          <w:szCs w:val="18"/>
          <w:lang w:val="en-AU"/>
        </w:rPr>
        <w:t xml:space="preserve">If St Bonaventure is saying this, then </w:t>
      </w:r>
      <w:r w:rsidR="002A24F2" w:rsidRPr="00BE0C7A">
        <w:rPr>
          <w:sz w:val="18"/>
          <w:szCs w:val="18"/>
          <w:lang w:val="en-AU"/>
        </w:rPr>
        <w:t>every time</w:t>
      </w:r>
      <w:r w:rsidRPr="00BE0C7A">
        <w:rPr>
          <w:sz w:val="18"/>
          <w:szCs w:val="18"/>
          <w:lang w:val="en-AU"/>
        </w:rPr>
        <w:t xml:space="preserve"> we come into </w:t>
      </w:r>
      <w:r w:rsidR="00896F7F" w:rsidRPr="00BE0C7A">
        <w:rPr>
          <w:sz w:val="18"/>
          <w:szCs w:val="18"/>
          <w:lang w:val="en-AU"/>
        </w:rPr>
        <w:t xml:space="preserve">the presence of </w:t>
      </w:r>
      <w:r w:rsidRPr="00BE0C7A">
        <w:rPr>
          <w:sz w:val="18"/>
          <w:szCs w:val="18"/>
          <w:lang w:val="en-AU"/>
        </w:rPr>
        <w:t>the San Damiano cross, we are attending a wedding. How beautiful is that? We are reminded that Christ is the bridegroom of our soul</w:t>
      </w:r>
      <w:r w:rsidR="00896F7F" w:rsidRPr="00BE0C7A">
        <w:rPr>
          <w:sz w:val="18"/>
          <w:szCs w:val="18"/>
          <w:lang w:val="en-AU"/>
        </w:rPr>
        <w:t>.</w:t>
      </w:r>
      <w:r w:rsidRPr="00BE0C7A">
        <w:rPr>
          <w:sz w:val="18"/>
          <w:szCs w:val="18"/>
          <w:lang w:val="en-AU"/>
        </w:rPr>
        <w:t xml:space="preserve"> Also, just consider for a moment, as in a glimpse or hint of an idea</w:t>
      </w:r>
      <w:r w:rsidR="00933CA5">
        <w:rPr>
          <w:sz w:val="18"/>
          <w:szCs w:val="18"/>
          <w:lang w:val="en-AU"/>
        </w:rPr>
        <w:t>,</w:t>
      </w:r>
      <w:r w:rsidRPr="00BE0C7A">
        <w:rPr>
          <w:sz w:val="18"/>
          <w:szCs w:val="18"/>
          <w:lang w:val="en-AU"/>
        </w:rPr>
        <w:t xml:space="preserve"> that San Damiano is going to be the </w:t>
      </w:r>
      <w:r w:rsidR="00896F7F" w:rsidRPr="00BE0C7A">
        <w:rPr>
          <w:sz w:val="18"/>
          <w:szCs w:val="18"/>
          <w:lang w:val="en-AU"/>
        </w:rPr>
        <w:t>c</w:t>
      </w:r>
      <w:r w:rsidRPr="00BE0C7A">
        <w:rPr>
          <w:sz w:val="18"/>
          <w:szCs w:val="18"/>
          <w:lang w:val="en-AU"/>
        </w:rPr>
        <w:t>onvent where St Clare is going to</w:t>
      </w:r>
      <w:r w:rsidRPr="00896F7F">
        <w:rPr>
          <w:sz w:val="18"/>
          <w:szCs w:val="18"/>
          <w:lang w:val="en-AU"/>
        </w:rPr>
        <w:t xml:space="preserve"> live for the rest of her life. </w:t>
      </w:r>
    </w:p>
  </w:footnote>
  <w:footnote w:id="5">
    <w:p w14:paraId="67C8F2C6" w14:textId="2F1CCB17" w:rsidR="00A32353" w:rsidRPr="00896F7F" w:rsidRDefault="00A32353">
      <w:pPr>
        <w:pStyle w:val="FootnoteText"/>
        <w:rPr>
          <w:sz w:val="18"/>
          <w:szCs w:val="18"/>
          <w:lang w:val="en-AU"/>
        </w:rPr>
      </w:pPr>
      <w:r w:rsidRPr="00896F7F">
        <w:rPr>
          <w:rStyle w:val="FootnoteReference"/>
          <w:sz w:val="18"/>
          <w:szCs w:val="18"/>
          <w:vertAlign w:val="superscript"/>
        </w:rPr>
        <w:footnoteRef/>
      </w:r>
      <w:r w:rsidRPr="00896F7F">
        <w:rPr>
          <w:sz w:val="18"/>
          <w:szCs w:val="18"/>
          <w:vertAlign w:val="superscript"/>
        </w:rPr>
        <w:t xml:space="preserve"> </w:t>
      </w:r>
      <w:r w:rsidRPr="00896F7F">
        <w:rPr>
          <w:sz w:val="18"/>
          <w:szCs w:val="18"/>
          <w:lang w:val="en-AU"/>
        </w:rPr>
        <w:t xml:space="preserve">The whole Franciscan Order is a Marian Order, just as much as any other Order that claims the Blessed Mother as </w:t>
      </w:r>
      <w:r w:rsidR="00692414">
        <w:rPr>
          <w:sz w:val="18"/>
          <w:szCs w:val="18"/>
          <w:lang w:val="en-AU"/>
        </w:rPr>
        <w:t>A</w:t>
      </w:r>
      <w:r w:rsidRPr="00896F7F">
        <w:rPr>
          <w:sz w:val="18"/>
          <w:szCs w:val="18"/>
          <w:lang w:val="en-AU"/>
        </w:rPr>
        <w:t>dvocate. St Bonaventure says here she is the Virgin of Mercy</w:t>
      </w:r>
      <w:r w:rsidR="00B848F3">
        <w:rPr>
          <w:sz w:val="18"/>
          <w:szCs w:val="18"/>
          <w:lang w:val="en-AU"/>
        </w:rPr>
        <w:t>.</w:t>
      </w:r>
      <w:r w:rsidR="00935B65">
        <w:rPr>
          <w:sz w:val="18"/>
          <w:szCs w:val="18"/>
          <w:lang w:val="en-AU"/>
        </w:rPr>
        <w:t xml:space="preserve"> T</w:t>
      </w:r>
      <w:r w:rsidRPr="00896F7F">
        <w:rPr>
          <w:sz w:val="18"/>
          <w:szCs w:val="18"/>
          <w:lang w:val="en-AU"/>
        </w:rPr>
        <w:t>his mercy flows out of her compassion for us. The Blessed Mother’s love is a higher form of love</w:t>
      </w:r>
      <w:r w:rsidR="00896F7F" w:rsidRPr="00896F7F">
        <w:rPr>
          <w:sz w:val="18"/>
          <w:szCs w:val="18"/>
          <w:lang w:val="en-AU"/>
        </w:rPr>
        <w:t>. C</w:t>
      </w:r>
      <w:r w:rsidRPr="00896F7F">
        <w:rPr>
          <w:sz w:val="18"/>
          <w:szCs w:val="18"/>
          <w:lang w:val="en-AU"/>
        </w:rPr>
        <w:t xml:space="preserve">ompassion sees the </w:t>
      </w:r>
      <w:proofErr w:type="gramStart"/>
      <w:r w:rsidR="002A24F2" w:rsidRPr="00896F7F">
        <w:rPr>
          <w:sz w:val="18"/>
          <w:szCs w:val="18"/>
          <w:lang w:val="en-AU"/>
        </w:rPr>
        <w:t>truth</w:t>
      </w:r>
      <w:r w:rsidR="00935B65">
        <w:rPr>
          <w:sz w:val="18"/>
          <w:szCs w:val="18"/>
          <w:lang w:val="en-AU"/>
        </w:rPr>
        <w:t>,</w:t>
      </w:r>
      <w:r w:rsidR="002A24F2" w:rsidRPr="00896F7F">
        <w:rPr>
          <w:sz w:val="18"/>
          <w:szCs w:val="18"/>
          <w:lang w:val="en-AU"/>
        </w:rPr>
        <w:t xml:space="preserve"> but</w:t>
      </w:r>
      <w:proofErr w:type="gramEnd"/>
      <w:r w:rsidRPr="00896F7F">
        <w:rPr>
          <w:sz w:val="18"/>
          <w:szCs w:val="18"/>
          <w:lang w:val="en-AU"/>
        </w:rPr>
        <w:t xml:space="preserve"> goes on loving us poor sinners. However, the Blessed Virgin Mary is Patron of the whole Franciscan Order today as The Immaculate Conception</w:t>
      </w:r>
      <w:r w:rsidR="00896F7F" w:rsidRPr="00896F7F">
        <w:rPr>
          <w:sz w:val="18"/>
          <w:szCs w:val="18"/>
          <w:lang w:val="en-AU"/>
        </w:rPr>
        <w:t>.</w:t>
      </w:r>
      <w:r w:rsidRPr="00896F7F">
        <w:rPr>
          <w:sz w:val="18"/>
          <w:szCs w:val="18"/>
          <w:lang w:val="en-AU"/>
        </w:rPr>
        <w:t xml:space="preserve"> </w:t>
      </w:r>
    </w:p>
  </w:footnote>
  <w:footnote w:id="6">
    <w:p w14:paraId="78834260" w14:textId="33BFEBD1" w:rsidR="00A32353" w:rsidRPr="00896F7F" w:rsidRDefault="00A32353" w:rsidP="00A32353">
      <w:pPr>
        <w:pStyle w:val="FootnoteText"/>
        <w:rPr>
          <w:sz w:val="18"/>
          <w:szCs w:val="18"/>
          <w:lang w:val="en-AU"/>
        </w:rPr>
      </w:pPr>
      <w:r w:rsidRPr="00896F7F">
        <w:rPr>
          <w:rStyle w:val="FootnoteReference"/>
          <w:sz w:val="18"/>
          <w:szCs w:val="18"/>
          <w:vertAlign w:val="superscript"/>
        </w:rPr>
        <w:footnoteRef/>
      </w:r>
      <w:r w:rsidRPr="00896F7F">
        <w:rPr>
          <w:sz w:val="18"/>
          <w:szCs w:val="18"/>
        </w:rPr>
        <w:t xml:space="preserve"> </w:t>
      </w:r>
      <w:r w:rsidRPr="00896F7F">
        <w:rPr>
          <w:sz w:val="18"/>
          <w:szCs w:val="18"/>
          <w:lang w:val="en-AU"/>
        </w:rPr>
        <w:t xml:space="preserve">Some suggest it might have been St Anthony because of the biblical mastery. </w:t>
      </w:r>
      <w:r w:rsidR="00726033" w:rsidRPr="00896F7F">
        <w:rPr>
          <w:sz w:val="18"/>
          <w:szCs w:val="18"/>
          <w:lang w:val="en-AU"/>
        </w:rPr>
        <w:t>However, St Anthony died in 1231.</w:t>
      </w:r>
    </w:p>
  </w:footnote>
  <w:footnote w:id="7">
    <w:p w14:paraId="6A6A7C66" w14:textId="7220EE13" w:rsidR="00A32353" w:rsidRPr="00896F7F" w:rsidRDefault="00A32353">
      <w:pPr>
        <w:pStyle w:val="FootnoteText"/>
        <w:rPr>
          <w:sz w:val="18"/>
          <w:szCs w:val="18"/>
          <w:lang w:val="en-AU"/>
        </w:rPr>
      </w:pPr>
      <w:r w:rsidRPr="00896F7F">
        <w:rPr>
          <w:rStyle w:val="FootnoteReference"/>
          <w:sz w:val="18"/>
          <w:szCs w:val="18"/>
          <w:vertAlign w:val="superscript"/>
        </w:rPr>
        <w:footnoteRef/>
      </w:r>
      <w:r w:rsidRPr="00896F7F">
        <w:rPr>
          <w:sz w:val="18"/>
          <w:szCs w:val="18"/>
        </w:rPr>
        <w:t xml:space="preserve"> From the </w:t>
      </w:r>
      <w:r w:rsidR="002A24F2" w:rsidRPr="00896F7F">
        <w:rPr>
          <w:sz w:val="18"/>
          <w:szCs w:val="18"/>
        </w:rPr>
        <w:t>Introduction</w:t>
      </w:r>
      <w:r w:rsidRPr="00896F7F">
        <w:rPr>
          <w:sz w:val="18"/>
          <w:szCs w:val="18"/>
        </w:rPr>
        <w:t xml:space="preserve"> </w:t>
      </w:r>
      <w:r w:rsidR="00C9265B">
        <w:rPr>
          <w:sz w:val="18"/>
          <w:szCs w:val="18"/>
        </w:rPr>
        <w:t>to</w:t>
      </w:r>
      <w:r w:rsidRPr="00896F7F">
        <w:rPr>
          <w:sz w:val="18"/>
          <w:szCs w:val="18"/>
        </w:rPr>
        <w:t xml:space="preserve"> “</w:t>
      </w:r>
      <w:r w:rsidRPr="00896F7F">
        <w:rPr>
          <w:sz w:val="18"/>
          <w:szCs w:val="18"/>
          <w:lang w:val="en-AU"/>
        </w:rPr>
        <w:t>The Sacred Exchange between St Francis and Lady Poverty” (written anonymously 1237 -1239)</w:t>
      </w:r>
      <w:r w:rsidR="00530F68">
        <w:rPr>
          <w:sz w:val="18"/>
          <w:szCs w:val="18"/>
          <w:lang w:val="en-AU"/>
        </w:rPr>
        <w:t>,</w:t>
      </w:r>
      <w:r w:rsidRPr="00896F7F">
        <w:rPr>
          <w:sz w:val="18"/>
          <w:szCs w:val="18"/>
          <w:lang w:val="en-AU"/>
        </w:rPr>
        <w:t xml:space="preserve"> The Saint</w:t>
      </w:r>
      <w:r w:rsidR="00376919">
        <w:rPr>
          <w:sz w:val="18"/>
          <w:szCs w:val="18"/>
          <w:lang w:val="en-AU"/>
        </w:rPr>
        <w:t>,</w:t>
      </w:r>
      <w:r w:rsidRPr="00896F7F">
        <w:rPr>
          <w:sz w:val="18"/>
          <w:szCs w:val="18"/>
          <w:lang w:val="en-AU"/>
        </w:rPr>
        <w:t xml:space="preserve"> p. 522.</w:t>
      </w:r>
    </w:p>
  </w:footnote>
  <w:footnote w:id="8">
    <w:p w14:paraId="5350FA23" w14:textId="7D410452" w:rsidR="00A32353" w:rsidRPr="00896F7F" w:rsidRDefault="00A32353" w:rsidP="00807B2B">
      <w:pPr>
        <w:rPr>
          <w:sz w:val="18"/>
          <w:szCs w:val="18"/>
          <w:lang w:val="en-AU"/>
        </w:rPr>
      </w:pPr>
      <w:r w:rsidRPr="00896F7F">
        <w:rPr>
          <w:rStyle w:val="FootnoteReference"/>
          <w:sz w:val="18"/>
          <w:szCs w:val="18"/>
          <w:vertAlign w:val="superscript"/>
        </w:rPr>
        <w:footnoteRef/>
      </w:r>
      <w:r w:rsidRPr="00896F7F">
        <w:rPr>
          <w:sz w:val="18"/>
          <w:szCs w:val="18"/>
        </w:rPr>
        <w:t xml:space="preserve"> Footnote a. which is attached to this text from </w:t>
      </w:r>
      <w:r w:rsidRPr="00896F7F">
        <w:rPr>
          <w:sz w:val="18"/>
          <w:szCs w:val="18"/>
          <w:u w:val="single"/>
        </w:rPr>
        <w:t>The Saint</w:t>
      </w:r>
      <w:r w:rsidRPr="00896F7F">
        <w:rPr>
          <w:sz w:val="18"/>
          <w:szCs w:val="18"/>
        </w:rPr>
        <w:t xml:space="preserve"> can be found on page 552. </w:t>
      </w:r>
      <w:r w:rsidR="00807B2B" w:rsidRPr="00896F7F">
        <w:rPr>
          <w:sz w:val="18"/>
          <w:szCs w:val="18"/>
        </w:rPr>
        <w:t xml:space="preserve"> It reads: </w:t>
      </w:r>
      <w:r w:rsidRPr="00896F7F">
        <w:rPr>
          <w:sz w:val="18"/>
          <w:szCs w:val="18"/>
        </w:rPr>
        <w:t xml:space="preserve">a. Whereas poverty in the monastic world was limited to its pursuit in the confines of the enclosure and demanded their stability, that of the friars envisioned no barriers and enabled them to travel throughout the world. Commenting on this new approach to religious life and subsequent evangelization, Matthew Paris made a similar statement </w:t>
      </w:r>
      <w:r w:rsidR="00A922E1">
        <w:rPr>
          <w:sz w:val="18"/>
          <w:szCs w:val="18"/>
        </w:rPr>
        <w:t>about</w:t>
      </w:r>
      <w:r w:rsidRPr="00896F7F">
        <w:rPr>
          <w:sz w:val="18"/>
          <w:szCs w:val="18"/>
        </w:rPr>
        <w:t xml:space="preserve"> the Friars Preacher</w:t>
      </w:r>
      <w:r w:rsidR="00692414">
        <w:rPr>
          <w:sz w:val="18"/>
          <w:szCs w:val="18"/>
        </w:rPr>
        <w:t>s</w:t>
      </w:r>
      <w:r w:rsidRPr="00896F7F">
        <w:rPr>
          <w:sz w:val="18"/>
          <w:szCs w:val="18"/>
        </w:rPr>
        <w:t xml:space="preserve">: “The whole earth is their cell and the ocean is their enclosure.” Cf. Lester K. Little, </w:t>
      </w:r>
      <w:r w:rsidRPr="00896F7F">
        <w:rPr>
          <w:i/>
          <w:iCs/>
          <w:sz w:val="18"/>
          <w:szCs w:val="18"/>
        </w:rPr>
        <w:t xml:space="preserve">Religious Poverty and the Profit Economy in Medieval Europe </w:t>
      </w:r>
      <w:r w:rsidRPr="00896F7F">
        <w:rPr>
          <w:sz w:val="18"/>
          <w:szCs w:val="18"/>
        </w:rPr>
        <w:t>(</w:t>
      </w:r>
      <w:r w:rsidR="002A24F2" w:rsidRPr="00896F7F">
        <w:rPr>
          <w:sz w:val="18"/>
          <w:szCs w:val="18"/>
        </w:rPr>
        <w:t>Ithaca: Cornell</w:t>
      </w:r>
      <w:r w:rsidRPr="00896F7F">
        <w:rPr>
          <w:sz w:val="18"/>
          <w:szCs w:val="18"/>
        </w:rPr>
        <w:t xml:space="preserve"> University Press, 1978, 218</w:t>
      </w:r>
      <w:r w:rsidR="000F7C88">
        <w:rPr>
          <w:sz w:val="18"/>
          <w:szCs w:val="18"/>
        </w:rPr>
        <w:t>)</w:t>
      </w:r>
      <w:r w:rsidRPr="00896F7F">
        <w:rPr>
          <w:sz w:val="18"/>
          <w:szCs w:val="18"/>
        </w:rPr>
        <w:t xml:space="preserve">. It is unusual to quote a footnote in a </w:t>
      </w:r>
      <w:r w:rsidR="002A24F2" w:rsidRPr="00896F7F">
        <w:rPr>
          <w:sz w:val="18"/>
          <w:szCs w:val="18"/>
        </w:rPr>
        <w:t>footnote,</w:t>
      </w:r>
      <w:r w:rsidRPr="00896F7F">
        <w:rPr>
          <w:sz w:val="18"/>
          <w:szCs w:val="18"/>
        </w:rPr>
        <w:t xml:space="preserve"> but I want to make a point: Because of</w:t>
      </w:r>
      <w:r w:rsidR="00807B2B" w:rsidRPr="00896F7F">
        <w:rPr>
          <w:sz w:val="18"/>
          <w:szCs w:val="18"/>
        </w:rPr>
        <w:t xml:space="preserve"> </w:t>
      </w:r>
      <w:r w:rsidRPr="00896F7F">
        <w:rPr>
          <w:sz w:val="18"/>
          <w:szCs w:val="18"/>
        </w:rPr>
        <w:t>their commitment to Poverty</w:t>
      </w:r>
      <w:r w:rsidR="00A22002">
        <w:rPr>
          <w:sz w:val="18"/>
          <w:szCs w:val="18"/>
        </w:rPr>
        <w:t>,</w:t>
      </w:r>
      <w:r w:rsidRPr="00896F7F">
        <w:rPr>
          <w:sz w:val="18"/>
          <w:szCs w:val="18"/>
        </w:rPr>
        <w:t xml:space="preserve"> the friars are free to be missionaries, </w:t>
      </w:r>
      <w:r w:rsidR="002A24F2" w:rsidRPr="00896F7F">
        <w:rPr>
          <w:sz w:val="18"/>
          <w:szCs w:val="18"/>
        </w:rPr>
        <w:t>evangelizers</w:t>
      </w:r>
      <w:r w:rsidR="00807B2B" w:rsidRPr="00896F7F">
        <w:rPr>
          <w:sz w:val="18"/>
          <w:szCs w:val="18"/>
        </w:rPr>
        <w:t xml:space="preserve"> like St Anthony and St Bernadine of Siena</w:t>
      </w:r>
      <w:r w:rsidRPr="00896F7F">
        <w:rPr>
          <w:sz w:val="18"/>
          <w:szCs w:val="18"/>
        </w:rPr>
        <w:t xml:space="preserve">. </w:t>
      </w:r>
    </w:p>
  </w:footnote>
  <w:footnote w:id="9">
    <w:p w14:paraId="3ACF65EB" w14:textId="2700D663" w:rsidR="00726033" w:rsidRPr="00896F7F" w:rsidRDefault="00726033" w:rsidP="00726033">
      <w:pPr>
        <w:pStyle w:val="FootnoteText"/>
        <w:rPr>
          <w:sz w:val="18"/>
          <w:szCs w:val="18"/>
          <w:lang w:val="en-AU"/>
        </w:rPr>
      </w:pPr>
      <w:r w:rsidRPr="00896F7F">
        <w:rPr>
          <w:rStyle w:val="FootnoteReference"/>
          <w:sz w:val="18"/>
          <w:szCs w:val="18"/>
          <w:vertAlign w:val="superscript"/>
        </w:rPr>
        <w:footnoteRef/>
      </w:r>
      <w:r w:rsidRPr="00896F7F">
        <w:rPr>
          <w:sz w:val="18"/>
          <w:szCs w:val="18"/>
        </w:rPr>
        <w:t xml:space="preserve"> </w:t>
      </w:r>
      <w:r w:rsidRPr="00896F7F">
        <w:rPr>
          <w:sz w:val="18"/>
          <w:szCs w:val="18"/>
          <w:lang w:val="en-GB"/>
        </w:rPr>
        <w:t xml:space="preserve">The Franciscan Friar, Giovanni da </w:t>
      </w:r>
      <w:proofErr w:type="spellStart"/>
      <w:r w:rsidRPr="00896F7F">
        <w:rPr>
          <w:sz w:val="18"/>
          <w:szCs w:val="18"/>
          <w:lang w:val="en-GB"/>
        </w:rPr>
        <w:t>Pian</w:t>
      </w:r>
      <w:proofErr w:type="spellEnd"/>
      <w:r w:rsidRPr="00896F7F">
        <w:rPr>
          <w:sz w:val="18"/>
          <w:szCs w:val="18"/>
          <w:lang w:val="en-GB"/>
        </w:rPr>
        <w:t xml:space="preserve"> del </w:t>
      </w:r>
      <w:proofErr w:type="spellStart"/>
      <w:r w:rsidRPr="00896F7F">
        <w:rPr>
          <w:sz w:val="18"/>
          <w:szCs w:val="18"/>
          <w:lang w:val="en-GB"/>
        </w:rPr>
        <w:t>Carpine</w:t>
      </w:r>
      <w:proofErr w:type="spellEnd"/>
      <w:r w:rsidRPr="00896F7F">
        <w:rPr>
          <w:sz w:val="18"/>
          <w:szCs w:val="18"/>
          <w:lang w:val="en-GB"/>
        </w:rPr>
        <w:t>, as the legate of Pope Innocent IV, set forth</w:t>
      </w:r>
      <w:r w:rsidR="00AF6192" w:rsidRPr="00AF6192">
        <w:rPr>
          <w:sz w:val="18"/>
          <w:szCs w:val="18"/>
          <w:lang w:val="en-GB"/>
        </w:rPr>
        <w:t xml:space="preserve"> </w:t>
      </w:r>
      <w:r w:rsidR="00AF6192" w:rsidRPr="00896F7F">
        <w:rPr>
          <w:sz w:val="18"/>
          <w:szCs w:val="18"/>
          <w:lang w:val="en-GB"/>
        </w:rPr>
        <w:t>on Easter Day</w:t>
      </w:r>
      <w:r w:rsidR="00AF6192">
        <w:rPr>
          <w:sz w:val="18"/>
          <w:szCs w:val="18"/>
          <w:lang w:val="en-GB"/>
        </w:rPr>
        <w:t>,</w:t>
      </w:r>
      <w:r w:rsidR="00AF6192" w:rsidRPr="00896F7F">
        <w:rPr>
          <w:sz w:val="18"/>
          <w:szCs w:val="18"/>
          <w:lang w:val="en-GB"/>
        </w:rPr>
        <w:t xml:space="preserve"> the 16</w:t>
      </w:r>
      <w:r w:rsidR="00AF6192" w:rsidRPr="00896F7F">
        <w:rPr>
          <w:sz w:val="18"/>
          <w:szCs w:val="18"/>
          <w:vertAlign w:val="superscript"/>
          <w:lang w:val="en-GB"/>
        </w:rPr>
        <w:t>th</w:t>
      </w:r>
      <w:r w:rsidR="00AF6192" w:rsidRPr="00896F7F">
        <w:rPr>
          <w:sz w:val="18"/>
          <w:szCs w:val="18"/>
          <w:lang w:val="en-GB"/>
        </w:rPr>
        <w:t xml:space="preserve"> of April 1245</w:t>
      </w:r>
      <w:r w:rsidR="00AF6192">
        <w:rPr>
          <w:sz w:val="18"/>
          <w:szCs w:val="18"/>
          <w:lang w:val="en-GB"/>
        </w:rPr>
        <w:t>,</w:t>
      </w:r>
      <w:r w:rsidR="00AF6192" w:rsidRPr="00896F7F">
        <w:rPr>
          <w:sz w:val="18"/>
          <w:szCs w:val="18"/>
          <w:lang w:val="en-GB"/>
        </w:rPr>
        <w:t xml:space="preserve"> </w:t>
      </w:r>
      <w:r w:rsidR="00993C2A" w:rsidRPr="00896F7F">
        <w:rPr>
          <w:sz w:val="18"/>
          <w:szCs w:val="18"/>
          <w:lang w:val="en-GB"/>
        </w:rPr>
        <w:t>from Lyon</w:t>
      </w:r>
      <w:r w:rsidRPr="00896F7F">
        <w:rPr>
          <w:sz w:val="18"/>
          <w:szCs w:val="18"/>
          <w:lang w:val="en-GB"/>
        </w:rPr>
        <w:t>, where the Pope then resided. Giovanni was sent on a 4,800Km journey to see the Great Khan of the Mongol Empire.</w:t>
      </w:r>
      <w:r w:rsidRPr="00896F7F">
        <w:rPr>
          <w:sz w:val="18"/>
          <w:szCs w:val="18"/>
          <w:shd w:val="clear" w:color="auto" w:fill="FFFFFF"/>
        </w:rPr>
        <w:t xml:space="preserve"> Giovanni was present in China on the 24</w:t>
      </w:r>
      <w:r w:rsidRPr="00896F7F">
        <w:rPr>
          <w:sz w:val="18"/>
          <w:szCs w:val="18"/>
          <w:shd w:val="clear" w:color="auto" w:fill="FFFFFF"/>
          <w:vertAlign w:val="superscript"/>
        </w:rPr>
        <w:t>th</w:t>
      </w:r>
      <w:r w:rsidRPr="00896F7F">
        <w:rPr>
          <w:sz w:val="18"/>
          <w:szCs w:val="18"/>
          <w:shd w:val="clear" w:color="auto" w:fill="FFFFFF"/>
        </w:rPr>
        <w:t xml:space="preserve"> of August 1246 when </w:t>
      </w:r>
      <w:proofErr w:type="spellStart"/>
      <w:r w:rsidRPr="00896F7F">
        <w:rPr>
          <w:bCs/>
          <w:color w:val="252525"/>
          <w:sz w:val="18"/>
          <w:szCs w:val="18"/>
          <w:shd w:val="clear" w:color="auto" w:fill="FFFFFF"/>
        </w:rPr>
        <w:t>Güyük</w:t>
      </w:r>
      <w:proofErr w:type="spellEnd"/>
      <w:r w:rsidRPr="00896F7F">
        <w:rPr>
          <w:bCs/>
          <w:color w:val="252525"/>
          <w:sz w:val="18"/>
          <w:szCs w:val="18"/>
          <w:shd w:val="clear" w:color="auto" w:fill="FFFFFF"/>
        </w:rPr>
        <w:t xml:space="preserve"> Khan was enthroned as Emperor. At </w:t>
      </w:r>
      <w:r w:rsidRPr="00896F7F">
        <w:rPr>
          <w:bCs/>
          <w:color w:val="000000"/>
          <w:sz w:val="18"/>
          <w:szCs w:val="18"/>
          <w:shd w:val="clear" w:color="auto" w:fill="FFFFFF"/>
        </w:rPr>
        <w:t>his presentation to the new Great Khan</w:t>
      </w:r>
      <w:r w:rsidR="00692414">
        <w:rPr>
          <w:bCs/>
          <w:color w:val="000000"/>
          <w:sz w:val="18"/>
          <w:szCs w:val="18"/>
          <w:shd w:val="clear" w:color="auto" w:fill="FFFFFF"/>
        </w:rPr>
        <w:t>,</w:t>
      </w:r>
      <w:r w:rsidRPr="00896F7F">
        <w:rPr>
          <w:bCs/>
          <w:color w:val="000000"/>
          <w:sz w:val="18"/>
          <w:szCs w:val="18"/>
          <w:shd w:val="clear" w:color="auto" w:fill="FFFFFF"/>
        </w:rPr>
        <w:t xml:space="preserve"> friar Giovanni was given a letter from </w:t>
      </w:r>
      <w:proofErr w:type="spellStart"/>
      <w:r w:rsidRPr="00896F7F">
        <w:rPr>
          <w:bCs/>
          <w:color w:val="000000"/>
          <w:sz w:val="18"/>
          <w:szCs w:val="18"/>
          <w:shd w:val="clear" w:color="auto" w:fill="FFFFFF"/>
        </w:rPr>
        <w:t>Güyük</w:t>
      </w:r>
      <w:proofErr w:type="spellEnd"/>
      <w:r w:rsidRPr="00896F7F">
        <w:rPr>
          <w:bCs/>
          <w:color w:val="000000"/>
          <w:sz w:val="18"/>
          <w:szCs w:val="18"/>
          <w:shd w:val="clear" w:color="auto" w:fill="FFFFFF"/>
        </w:rPr>
        <w:t xml:space="preserve"> to the Pope. In November 1246</w:t>
      </w:r>
      <w:r w:rsidR="00692414">
        <w:rPr>
          <w:bCs/>
          <w:color w:val="000000"/>
          <w:sz w:val="18"/>
          <w:szCs w:val="18"/>
          <w:shd w:val="clear" w:color="auto" w:fill="FFFFFF"/>
        </w:rPr>
        <w:t>,</w:t>
      </w:r>
      <w:r w:rsidRPr="00896F7F">
        <w:rPr>
          <w:bCs/>
          <w:color w:val="000000"/>
          <w:sz w:val="18"/>
          <w:szCs w:val="18"/>
          <w:shd w:val="clear" w:color="auto" w:fill="FFFFFF"/>
        </w:rPr>
        <w:t xml:space="preserve"> he began the long winter journey home to Europe. Giovanni reached Kiev on the 10</w:t>
      </w:r>
      <w:r w:rsidRPr="00896F7F">
        <w:rPr>
          <w:bCs/>
          <w:color w:val="000000"/>
          <w:sz w:val="18"/>
          <w:szCs w:val="18"/>
          <w:shd w:val="clear" w:color="auto" w:fill="FFFFFF"/>
          <w:vertAlign w:val="superscript"/>
        </w:rPr>
        <w:t>th</w:t>
      </w:r>
      <w:r w:rsidRPr="00896F7F">
        <w:rPr>
          <w:bCs/>
          <w:color w:val="000000"/>
          <w:sz w:val="18"/>
          <w:szCs w:val="18"/>
          <w:shd w:val="clear" w:color="auto" w:fill="FFFFFF"/>
        </w:rPr>
        <w:t xml:space="preserve"> of June 1247</w:t>
      </w:r>
      <w:r w:rsidR="00692414">
        <w:rPr>
          <w:bCs/>
          <w:color w:val="000000"/>
          <w:sz w:val="18"/>
          <w:szCs w:val="18"/>
          <w:shd w:val="clear" w:color="auto" w:fill="FFFFFF"/>
        </w:rPr>
        <w:t>,</w:t>
      </w:r>
      <w:r w:rsidRPr="00896F7F">
        <w:rPr>
          <w:bCs/>
          <w:color w:val="000000"/>
          <w:sz w:val="18"/>
          <w:szCs w:val="18"/>
          <w:shd w:val="clear" w:color="auto" w:fill="FFFFFF"/>
        </w:rPr>
        <w:t xml:space="preserve"> and the Slavonic Christians welcomed him as if he had come back from the dead.</w:t>
      </w:r>
      <w:r w:rsidRPr="00896F7F">
        <w:rPr>
          <w:sz w:val="18"/>
          <w:szCs w:val="18"/>
          <w:lang w:val="en-AU"/>
        </w:rPr>
        <w:t xml:space="preserve"> He had been gone </w:t>
      </w:r>
      <w:r w:rsidR="00692414">
        <w:rPr>
          <w:sz w:val="18"/>
          <w:szCs w:val="18"/>
          <w:lang w:val="en-AU"/>
        </w:rPr>
        <w:t xml:space="preserve">two </w:t>
      </w:r>
      <w:r w:rsidRPr="00896F7F">
        <w:rPr>
          <w:sz w:val="18"/>
          <w:szCs w:val="18"/>
          <w:lang w:val="en-AU"/>
        </w:rPr>
        <w:t>years.</w:t>
      </w:r>
    </w:p>
  </w:footnote>
  <w:footnote w:id="10">
    <w:p w14:paraId="4169DD3B" w14:textId="2B56A037" w:rsidR="00726033" w:rsidRPr="00896F7F" w:rsidRDefault="00726033">
      <w:pPr>
        <w:pStyle w:val="FootnoteText"/>
        <w:rPr>
          <w:sz w:val="18"/>
          <w:szCs w:val="18"/>
          <w:lang w:val="en-AU"/>
        </w:rPr>
      </w:pPr>
      <w:r w:rsidRPr="00896F7F">
        <w:rPr>
          <w:rStyle w:val="FootnoteReference"/>
          <w:sz w:val="18"/>
          <w:szCs w:val="18"/>
          <w:vertAlign w:val="superscript"/>
        </w:rPr>
        <w:footnoteRef/>
      </w:r>
      <w:r w:rsidRPr="00896F7F">
        <w:rPr>
          <w:sz w:val="18"/>
          <w:szCs w:val="18"/>
          <w:vertAlign w:val="superscript"/>
        </w:rPr>
        <w:t xml:space="preserve"> </w:t>
      </w:r>
      <w:r w:rsidRPr="00896F7F">
        <w:rPr>
          <w:sz w:val="18"/>
          <w:szCs w:val="18"/>
        </w:rPr>
        <w:t>This statement is made for emphasis. It is not technically correct</w:t>
      </w:r>
      <w:r w:rsidR="00692414">
        <w:rPr>
          <w:sz w:val="18"/>
          <w:szCs w:val="18"/>
        </w:rPr>
        <w:t>,</w:t>
      </w:r>
      <w:r w:rsidRPr="00896F7F">
        <w:rPr>
          <w:sz w:val="18"/>
          <w:szCs w:val="18"/>
        </w:rPr>
        <w:t xml:space="preserve"> </w:t>
      </w:r>
      <w:r w:rsidR="00692414">
        <w:rPr>
          <w:sz w:val="18"/>
          <w:szCs w:val="18"/>
        </w:rPr>
        <w:t>because</w:t>
      </w:r>
      <w:r w:rsidRPr="00896F7F">
        <w:rPr>
          <w:sz w:val="18"/>
          <w:szCs w:val="18"/>
        </w:rPr>
        <w:t xml:space="preserve"> the Poor Clares do have a monastic cloister. </w:t>
      </w:r>
    </w:p>
  </w:footnote>
  <w:footnote w:id="11">
    <w:p w14:paraId="4CBF2498" w14:textId="4388CCAD" w:rsidR="00726033" w:rsidRPr="00896F7F" w:rsidRDefault="00726033">
      <w:pPr>
        <w:pStyle w:val="FootnoteText"/>
        <w:rPr>
          <w:sz w:val="18"/>
          <w:szCs w:val="18"/>
          <w:lang w:val="en-AU"/>
        </w:rPr>
      </w:pPr>
      <w:r w:rsidRPr="00896F7F">
        <w:rPr>
          <w:rStyle w:val="FootnoteReference"/>
          <w:sz w:val="18"/>
          <w:szCs w:val="18"/>
          <w:vertAlign w:val="superscript"/>
        </w:rPr>
        <w:footnoteRef/>
      </w:r>
      <w:r w:rsidRPr="00896F7F">
        <w:rPr>
          <w:sz w:val="18"/>
          <w:szCs w:val="18"/>
        </w:rPr>
        <w:t xml:space="preserve"> Introduction</w:t>
      </w:r>
      <w:r w:rsidR="005C4E11">
        <w:rPr>
          <w:sz w:val="18"/>
          <w:szCs w:val="18"/>
        </w:rPr>
        <w:t xml:space="preserve"> to</w:t>
      </w:r>
      <w:r w:rsidRPr="00896F7F">
        <w:rPr>
          <w:sz w:val="18"/>
          <w:szCs w:val="18"/>
        </w:rPr>
        <w:t xml:space="preserve"> “</w:t>
      </w:r>
      <w:r w:rsidRPr="00896F7F">
        <w:rPr>
          <w:i/>
          <w:iCs/>
          <w:sz w:val="18"/>
          <w:szCs w:val="18"/>
        </w:rPr>
        <w:t xml:space="preserve">The Sacred Exchange between Saint Francis and Lady </w:t>
      </w:r>
      <w:r w:rsidR="002A24F2" w:rsidRPr="00896F7F">
        <w:rPr>
          <w:i/>
          <w:iCs/>
          <w:sz w:val="18"/>
          <w:szCs w:val="18"/>
        </w:rPr>
        <w:t>Poverty”</w:t>
      </w:r>
      <w:r w:rsidR="00BE096D">
        <w:rPr>
          <w:i/>
          <w:iCs/>
          <w:sz w:val="18"/>
          <w:szCs w:val="18"/>
        </w:rPr>
        <w:t>,</w:t>
      </w:r>
      <w:r w:rsidR="002A24F2" w:rsidRPr="00896F7F">
        <w:rPr>
          <w:iCs/>
          <w:sz w:val="18"/>
          <w:szCs w:val="18"/>
        </w:rPr>
        <w:t xml:space="preserve"> The</w:t>
      </w:r>
      <w:r w:rsidRPr="00896F7F">
        <w:rPr>
          <w:iCs/>
          <w:sz w:val="18"/>
          <w:szCs w:val="18"/>
        </w:rPr>
        <w:t xml:space="preserve"> Saint</w:t>
      </w:r>
      <w:r w:rsidR="00376919">
        <w:rPr>
          <w:iCs/>
          <w:sz w:val="18"/>
          <w:szCs w:val="18"/>
        </w:rPr>
        <w:t>,</w:t>
      </w:r>
      <w:r w:rsidRPr="00897B15">
        <w:rPr>
          <w:sz w:val="18"/>
          <w:szCs w:val="18"/>
        </w:rPr>
        <w:t xml:space="preserve"> p 524</w:t>
      </w:r>
      <w:r w:rsidRPr="00896F7F">
        <w:rPr>
          <w:i/>
          <w:iCs/>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Te1MDIzMzQwMDVX0lEKTi0uzszPAykwNKoFABreE5EtAAAA"/>
  </w:docVars>
  <w:rsids>
    <w:rsidRoot w:val="00FA484E"/>
    <w:rsid w:val="000104A1"/>
    <w:rsid w:val="00011F14"/>
    <w:rsid w:val="0001413D"/>
    <w:rsid w:val="00024E42"/>
    <w:rsid w:val="000314B1"/>
    <w:rsid w:val="00063206"/>
    <w:rsid w:val="00090306"/>
    <w:rsid w:val="000971D7"/>
    <w:rsid w:val="000B45C4"/>
    <w:rsid w:val="000C24DC"/>
    <w:rsid w:val="000D5E07"/>
    <w:rsid w:val="000E6D2B"/>
    <w:rsid w:val="000F7C88"/>
    <w:rsid w:val="00152B80"/>
    <w:rsid w:val="001723B7"/>
    <w:rsid w:val="00173080"/>
    <w:rsid w:val="001763BD"/>
    <w:rsid w:val="00192B89"/>
    <w:rsid w:val="001A2A4E"/>
    <w:rsid w:val="002159DF"/>
    <w:rsid w:val="00242952"/>
    <w:rsid w:val="002503FF"/>
    <w:rsid w:val="00252422"/>
    <w:rsid w:val="00275B55"/>
    <w:rsid w:val="002A24F2"/>
    <w:rsid w:val="002D1092"/>
    <w:rsid w:val="002D2022"/>
    <w:rsid w:val="002E2D1D"/>
    <w:rsid w:val="0033739F"/>
    <w:rsid w:val="00360072"/>
    <w:rsid w:val="00376919"/>
    <w:rsid w:val="003857FF"/>
    <w:rsid w:val="0039595F"/>
    <w:rsid w:val="003A3CD6"/>
    <w:rsid w:val="003C0669"/>
    <w:rsid w:val="003C194E"/>
    <w:rsid w:val="003C3419"/>
    <w:rsid w:val="00415A1B"/>
    <w:rsid w:val="004167E7"/>
    <w:rsid w:val="00432A53"/>
    <w:rsid w:val="0046742B"/>
    <w:rsid w:val="004A5EB0"/>
    <w:rsid w:val="004C5600"/>
    <w:rsid w:val="004D03B0"/>
    <w:rsid w:val="004E0861"/>
    <w:rsid w:val="004F398C"/>
    <w:rsid w:val="00526F9C"/>
    <w:rsid w:val="00530F68"/>
    <w:rsid w:val="00532A94"/>
    <w:rsid w:val="00536539"/>
    <w:rsid w:val="00584718"/>
    <w:rsid w:val="005A58B8"/>
    <w:rsid w:val="005C4E11"/>
    <w:rsid w:val="005F08DE"/>
    <w:rsid w:val="005F39B0"/>
    <w:rsid w:val="00631B96"/>
    <w:rsid w:val="006353F5"/>
    <w:rsid w:val="006503B9"/>
    <w:rsid w:val="006603EF"/>
    <w:rsid w:val="00692414"/>
    <w:rsid w:val="006A1B43"/>
    <w:rsid w:val="006E52A6"/>
    <w:rsid w:val="006F4026"/>
    <w:rsid w:val="006F4EB2"/>
    <w:rsid w:val="00706F54"/>
    <w:rsid w:val="00717D54"/>
    <w:rsid w:val="00726033"/>
    <w:rsid w:val="007348D9"/>
    <w:rsid w:val="007957BC"/>
    <w:rsid w:val="007A5E5B"/>
    <w:rsid w:val="007E1EE1"/>
    <w:rsid w:val="007F0C7A"/>
    <w:rsid w:val="007F709F"/>
    <w:rsid w:val="00807B2B"/>
    <w:rsid w:val="0084319D"/>
    <w:rsid w:val="00896F7F"/>
    <w:rsid w:val="00897B15"/>
    <w:rsid w:val="008A1FC8"/>
    <w:rsid w:val="008D2E0F"/>
    <w:rsid w:val="008E07A0"/>
    <w:rsid w:val="00917150"/>
    <w:rsid w:val="00933CA5"/>
    <w:rsid w:val="00935B65"/>
    <w:rsid w:val="00943DC7"/>
    <w:rsid w:val="00993C2A"/>
    <w:rsid w:val="00995B1F"/>
    <w:rsid w:val="009A4AF1"/>
    <w:rsid w:val="009B3071"/>
    <w:rsid w:val="009C79FC"/>
    <w:rsid w:val="009D109C"/>
    <w:rsid w:val="00A019FF"/>
    <w:rsid w:val="00A179BE"/>
    <w:rsid w:val="00A22002"/>
    <w:rsid w:val="00A24F80"/>
    <w:rsid w:val="00A32353"/>
    <w:rsid w:val="00A63BBD"/>
    <w:rsid w:val="00A664B0"/>
    <w:rsid w:val="00A74227"/>
    <w:rsid w:val="00A81741"/>
    <w:rsid w:val="00A922E1"/>
    <w:rsid w:val="00AA6C2F"/>
    <w:rsid w:val="00AB1B15"/>
    <w:rsid w:val="00AB4F19"/>
    <w:rsid w:val="00AD0A3E"/>
    <w:rsid w:val="00AE4E40"/>
    <w:rsid w:val="00AF6192"/>
    <w:rsid w:val="00B14026"/>
    <w:rsid w:val="00B41377"/>
    <w:rsid w:val="00B72A72"/>
    <w:rsid w:val="00B76CD6"/>
    <w:rsid w:val="00B83094"/>
    <w:rsid w:val="00B848F3"/>
    <w:rsid w:val="00B85CCD"/>
    <w:rsid w:val="00B9143F"/>
    <w:rsid w:val="00BC51D7"/>
    <w:rsid w:val="00BD5CC5"/>
    <w:rsid w:val="00BE096D"/>
    <w:rsid w:val="00BE0C7A"/>
    <w:rsid w:val="00BF079E"/>
    <w:rsid w:val="00C26FBB"/>
    <w:rsid w:val="00C847B3"/>
    <w:rsid w:val="00C86142"/>
    <w:rsid w:val="00C91AD8"/>
    <w:rsid w:val="00C9265B"/>
    <w:rsid w:val="00CB4A7B"/>
    <w:rsid w:val="00CC3FD8"/>
    <w:rsid w:val="00CE4D51"/>
    <w:rsid w:val="00CF1C2B"/>
    <w:rsid w:val="00D16C46"/>
    <w:rsid w:val="00D355E5"/>
    <w:rsid w:val="00D56A54"/>
    <w:rsid w:val="00D70297"/>
    <w:rsid w:val="00D80C0C"/>
    <w:rsid w:val="00D9119E"/>
    <w:rsid w:val="00DC2ABC"/>
    <w:rsid w:val="00DE5598"/>
    <w:rsid w:val="00DF018E"/>
    <w:rsid w:val="00E02C79"/>
    <w:rsid w:val="00E07BAF"/>
    <w:rsid w:val="00E24303"/>
    <w:rsid w:val="00E414EA"/>
    <w:rsid w:val="00E6048B"/>
    <w:rsid w:val="00E7498D"/>
    <w:rsid w:val="00EA04A4"/>
    <w:rsid w:val="00EB5963"/>
    <w:rsid w:val="00EC30D1"/>
    <w:rsid w:val="00ED319A"/>
    <w:rsid w:val="00EF43E4"/>
    <w:rsid w:val="00F42356"/>
    <w:rsid w:val="00F43E47"/>
    <w:rsid w:val="00F475EE"/>
    <w:rsid w:val="00F55A99"/>
    <w:rsid w:val="00FA484E"/>
    <w:rsid w:val="00FB3E6F"/>
    <w:rsid w:val="00FC7B1D"/>
    <w:rsid w:val="00FD176F"/>
    <w:rsid w:val="00FD494E"/>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9D6F8970-2E7F-431E-8D56-790AF54A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8" ma:contentTypeDescription="Create a new document." ma:contentTypeScope="" ma:versionID="18c2cc5444850ef7d8506d220eba548b">
  <xsd:schema xmlns:xsd="http://www.w3.org/2001/XMLSchema" xmlns:xs="http://www.w3.org/2001/XMLSchema" xmlns:p="http://schemas.microsoft.com/office/2006/metadata/properties" xmlns:ns3="5e1a745d-6416-49e3-98f7-0845534276d1" targetNamespace="http://schemas.microsoft.com/office/2006/metadata/properties" ma:root="true" ma:fieldsID="a194d1fe97225250c25cb05d8f2986af"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48A4056-9CF0-4897-9429-344023066AC4}">
  <ds:schemaRefs>
    <ds:schemaRef ds:uri="http://schemas.microsoft.com/sharepoint/v3/contenttype/forms"/>
  </ds:schemaRefs>
</ds:datastoreItem>
</file>

<file path=customXml/itemProps2.xml><?xml version="1.0" encoding="utf-8"?>
<ds:datastoreItem xmlns:ds="http://schemas.openxmlformats.org/officeDocument/2006/customXml" ds:itemID="{BBB0898B-1DC7-4985-A708-072907531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ECC4F-1B22-4FF3-8C04-04D8899BFD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C693A4-5664-4E74-9CF6-641624E0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39</cp:revision>
  <cp:lastPrinted>2020-01-17T10:17:00Z</cp:lastPrinted>
  <dcterms:created xsi:type="dcterms:W3CDTF">2020-01-17T10:54:00Z</dcterms:created>
  <dcterms:modified xsi:type="dcterms:W3CDTF">2020-01-17T22:58:00Z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