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CEFF" w14:textId="77777777" w:rsidR="00610E0D" w:rsidRPr="000D1C80" w:rsidRDefault="000D1C80" w:rsidP="000D1C80">
      <w:pPr>
        <w:jc w:val="center"/>
        <w:rPr>
          <w:rFonts w:ascii="Times New Roman" w:hAnsi="Times New Roman" w:cs="Times New Roman"/>
          <w:b/>
          <w:sz w:val="28"/>
          <w:szCs w:val="28"/>
        </w:rPr>
      </w:pPr>
      <w:r w:rsidRPr="000D1C80">
        <w:rPr>
          <w:rFonts w:ascii="Times New Roman" w:hAnsi="Times New Roman" w:cs="Times New Roman"/>
          <w:b/>
          <w:sz w:val="28"/>
          <w:szCs w:val="28"/>
        </w:rPr>
        <w:t>A CHANGE OF HEART</w:t>
      </w:r>
    </w:p>
    <w:p w14:paraId="7253ED71" w14:textId="77777777" w:rsidR="000D1C80" w:rsidRPr="000D1C80" w:rsidRDefault="000D1C80" w:rsidP="000D1C80">
      <w:pPr>
        <w:jc w:val="center"/>
        <w:rPr>
          <w:rFonts w:ascii="Times New Roman" w:hAnsi="Times New Roman" w:cs="Times New Roman"/>
          <w:b/>
          <w:sz w:val="24"/>
          <w:szCs w:val="24"/>
        </w:rPr>
      </w:pPr>
      <w:r w:rsidRPr="000D1C80">
        <w:rPr>
          <w:rFonts w:ascii="Times New Roman" w:hAnsi="Times New Roman" w:cs="Times New Roman"/>
          <w:b/>
          <w:sz w:val="24"/>
          <w:szCs w:val="24"/>
        </w:rPr>
        <w:t>Pope Francis</w:t>
      </w:r>
    </w:p>
    <w:p w14:paraId="18C8FBF8" w14:textId="77777777" w:rsidR="000D1C80" w:rsidRDefault="000D1C80" w:rsidP="000D1C80">
      <w:pPr>
        <w:jc w:val="center"/>
        <w:rPr>
          <w:rFonts w:ascii="Times New Roman" w:hAnsi="Times New Roman" w:cs="Times New Roman"/>
          <w:sz w:val="24"/>
          <w:szCs w:val="24"/>
        </w:rPr>
      </w:pPr>
      <w:r w:rsidRPr="000D1C80">
        <w:rPr>
          <w:rFonts w:ascii="Times New Roman" w:hAnsi="Times New Roman" w:cs="Times New Roman"/>
          <w:sz w:val="24"/>
          <w:szCs w:val="24"/>
        </w:rPr>
        <w:t xml:space="preserve">Excerpt from </w:t>
      </w:r>
      <w:proofErr w:type="spellStart"/>
      <w:r w:rsidRPr="000D1C80">
        <w:rPr>
          <w:rFonts w:ascii="Times New Roman" w:hAnsi="Times New Roman" w:cs="Times New Roman"/>
          <w:i/>
          <w:sz w:val="24"/>
          <w:szCs w:val="24"/>
        </w:rPr>
        <w:t>Laudato</w:t>
      </w:r>
      <w:proofErr w:type="spellEnd"/>
      <w:r w:rsidRPr="000D1C80">
        <w:rPr>
          <w:rFonts w:ascii="Times New Roman" w:hAnsi="Times New Roman" w:cs="Times New Roman"/>
          <w:i/>
          <w:sz w:val="24"/>
          <w:szCs w:val="24"/>
        </w:rPr>
        <w:t xml:space="preserve"> Si’,</w:t>
      </w:r>
      <w:r w:rsidRPr="000D1C80">
        <w:rPr>
          <w:rFonts w:ascii="Times New Roman" w:hAnsi="Times New Roman" w:cs="Times New Roman"/>
          <w:sz w:val="24"/>
          <w:szCs w:val="24"/>
        </w:rPr>
        <w:t xml:space="preserve"> 218 -221</w:t>
      </w:r>
    </w:p>
    <w:p w14:paraId="71770C91" w14:textId="77777777" w:rsidR="000D1C80" w:rsidRDefault="000D1C80" w:rsidP="000D1C80">
      <w:pPr>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t>In calling to mind the figure of Saint Francis of Assisi, we come to realise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p>
    <w:p w14:paraId="7F2A0EB5" w14:textId="77777777" w:rsidR="000D1C80" w:rsidRDefault="000D1C80" w:rsidP="000D1C80">
      <w:pPr>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rPr>
        <w:tab/>
        <w:t>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w:t>
      </w:r>
      <w:r w:rsidR="00BA6006">
        <w:rPr>
          <w:rFonts w:ascii="Times New Roman" w:hAnsi="Times New Roman" w:cs="Times New Roman"/>
          <w:sz w:val="24"/>
          <w:szCs w:val="24"/>
        </w:rPr>
        <w:t xml:space="preserve">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 (Romano </w:t>
      </w:r>
      <w:proofErr w:type="spellStart"/>
      <w:r w:rsidR="00BA6006">
        <w:rPr>
          <w:rFonts w:ascii="Times New Roman" w:hAnsi="Times New Roman" w:cs="Times New Roman"/>
          <w:sz w:val="24"/>
          <w:szCs w:val="24"/>
        </w:rPr>
        <w:t>Guardini</w:t>
      </w:r>
      <w:proofErr w:type="spellEnd"/>
      <w:r w:rsidR="00BA6006">
        <w:rPr>
          <w:rFonts w:ascii="Times New Roman" w:hAnsi="Times New Roman" w:cs="Times New Roman"/>
          <w:sz w:val="24"/>
          <w:szCs w:val="24"/>
        </w:rPr>
        <w:t>). The ecological conversion needed to bring about lasting change is also a community conversion.</w:t>
      </w:r>
    </w:p>
    <w:p w14:paraId="0B8335A9" w14:textId="77777777" w:rsidR="00BA6006" w:rsidRDefault="00BA6006" w:rsidP="000D1C80">
      <w:pPr>
        <w:rPr>
          <w:rFonts w:ascii="Times New Roman" w:hAnsi="Times New Roman" w:cs="Times New Roman"/>
          <w:sz w:val="24"/>
          <w:szCs w:val="24"/>
        </w:rPr>
      </w:pPr>
      <w:r>
        <w:rPr>
          <w:rFonts w:ascii="Times New Roman" w:hAnsi="Times New Roman" w:cs="Times New Roman"/>
          <w:sz w:val="24"/>
          <w:szCs w:val="24"/>
        </w:rPr>
        <w:t>220.</w:t>
      </w:r>
      <w:r>
        <w:rPr>
          <w:rFonts w:ascii="Times New Roman" w:hAnsi="Times New Roman" w:cs="Times New Roman"/>
          <w:sz w:val="24"/>
          <w:szCs w:val="24"/>
        </w:rPr>
        <w:tab/>
        <w:t>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 and your Father who sees in secret will reward you” (</w:t>
      </w:r>
      <w:r w:rsidRPr="00C5016F">
        <w:rPr>
          <w:rFonts w:ascii="Times New Roman" w:hAnsi="Times New Roman" w:cs="Times New Roman"/>
          <w:i/>
          <w:sz w:val="24"/>
          <w:szCs w:val="24"/>
        </w:rPr>
        <w:t xml:space="preserve">Mt </w:t>
      </w:r>
      <w:r>
        <w:rPr>
          <w:rFonts w:ascii="Times New Roman" w:hAnsi="Times New Roman" w:cs="Times New Roman"/>
          <w:sz w:val="24"/>
          <w:szCs w:val="24"/>
        </w:rPr>
        <w:t>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C5016F">
        <w:rPr>
          <w:rFonts w:ascii="Times New Roman" w:hAnsi="Times New Roman" w:cs="Times New Roman"/>
          <w:i/>
          <w:sz w:val="24"/>
          <w:szCs w:val="24"/>
        </w:rPr>
        <w:t>Rom</w:t>
      </w:r>
      <w:r>
        <w:rPr>
          <w:rFonts w:ascii="Times New Roman" w:hAnsi="Times New Roman" w:cs="Times New Roman"/>
          <w:sz w:val="24"/>
          <w:szCs w:val="24"/>
        </w:rPr>
        <w:t xml:space="preserve"> 12:1). We do not understand our superiority as a reason for personal glory or irresponsible dominion, but rather as a different capacity </w:t>
      </w:r>
      <w:r w:rsidR="00C5016F">
        <w:rPr>
          <w:rFonts w:ascii="Times New Roman" w:hAnsi="Times New Roman" w:cs="Times New Roman"/>
          <w:sz w:val="24"/>
          <w:szCs w:val="24"/>
        </w:rPr>
        <w:t>that</w:t>
      </w:r>
      <w:r>
        <w:rPr>
          <w:rFonts w:ascii="Times New Roman" w:hAnsi="Times New Roman" w:cs="Times New Roman"/>
          <w:sz w:val="24"/>
          <w:szCs w:val="24"/>
        </w:rPr>
        <w:t>, in its turn, entails a serious responsibility stemming from our faith.</w:t>
      </w:r>
    </w:p>
    <w:p w14:paraId="43AE4A45" w14:textId="63807B99" w:rsidR="00BA6006" w:rsidRPr="000D1C80" w:rsidRDefault="00BA6006" w:rsidP="000D1C80">
      <w:pPr>
        <w:rPr>
          <w:rFonts w:ascii="Times New Roman" w:hAnsi="Times New Roman" w:cs="Times New Roman"/>
          <w:sz w:val="24"/>
          <w:szCs w:val="24"/>
        </w:rPr>
      </w:pPr>
      <w:r>
        <w:rPr>
          <w:rFonts w:ascii="Times New Roman" w:hAnsi="Times New Roman" w:cs="Times New Roman"/>
          <w:sz w:val="24"/>
          <w:szCs w:val="24"/>
        </w:rPr>
        <w:t>221</w:t>
      </w:r>
      <w:r w:rsidR="00782069">
        <w:rPr>
          <w:rFonts w:ascii="Times New Roman" w:hAnsi="Times New Roman" w:cs="Times New Roman"/>
          <w:sz w:val="24"/>
          <w:szCs w:val="24"/>
        </w:rPr>
        <w:t>.</w:t>
      </w:r>
      <w:r>
        <w:rPr>
          <w:rFonts w:ascii="Times New Roman" w:hAnsi="Times New Roman" w:cs="Times New Roman"/>
          <w:sz w:val="24"/>
          <w:szCs w:val="24"/>
        </w:rPr>
        <w:tab/>
        <w:t>Various convictions of our faith, developed at the beginning of this Encyclical</w:t>
      </w:r>
      <w:r w:rsidR="00C5016F">
        <w:rPr>
          <w:rFonts w:ascii="Times New Roman" w:hAnsi="Times New Roman" w:cs="Times New Roman"/>
          <w:sz w:val="24"/>
          <w:szCs w:val="24"/>
        </w:rPr>
        <w:t>,</w:t>
      </w:r>
      <w:r>
        <w:rPr>
          <w:rFonts w:ascii="Times New Roman" w:hAnsi="Times New Roman" w:cs="Times New Roman"/>
          <w:sz w:val="24"/>
          <w:szCs w:val="24"/>
        </w:rPr>
        <w:t xml:space="preserve"> can hel</w:t>
      </w:r>
      <w:r w:rsidR="00C5016F">
        <w:rPr>
          <w:rFonts w:ascii="Times New Roman" w:hAnsi="Times New Roman" w:cs="Times New Roman"/>
          <w:sz w:val="24"/>
          <w:szCs w:val="24"/>
        </w:rPr>
        <w:t>p us to enrich the meaning of this conversion. These include the awareness that each creature reflects something of God and has a message to convey to us, and the security that Christ has taken unto himself this material world and now, r</w:t>
      </w:r>
      <w:r w:rsidR="00782069">
        <w:rPr>
          <w:rFonts w:ascii="Times New Roman" w:hAnsi="Times New Roman" w:cs="Times New Roman"/>
          <w:sz w:val="24"/>
          <w:szCs w:val="24"/>
        </w:rPr>
        <w:t xml:space="preserve">isen, is intimately present to </w:t>
      </w:r>
      <w:bookmarkStart w:id="0" w:name="_GoBack"/>
      <w:bookmarkEnd w:id="0"/>
      <w:r w:rsidR="00C5016F">
        <w:rPr>
          <w:rFonts w:ascii="Times New Roman" w:hAnsi="Times New Roman" w:cs="Times New Roman"/>
          <w:sz w:val="24"/>
          <w:szCs w:val="24"/>
        </w:rPr>
        <w:t xml:space="preserve">each being, surrounding it with his affection </w:t>
      </w:r>
      <w:r w:rsidR="003F568E">
        <w:rPr>
          <w:rFonts w:ascii="Times New Roman" w:hAnsi="Times New Roman" w:cs="Times New Roman"/>
          <w:sz w:val="24"/>
          <w:szCs w:val="24"/>
        </w:rPr>
        <w:t xml:space="preserve">and penetrating </w:t>
      </w:r>
      <w:r w:rsidR="00C5016F">
        <w:rPr>
          <w:rFonts w:ascii="Times New Roman" w:hAnsi="Times New Roman" w:cs="Times New Roman"/>
          <w:sz w:val="24"/>
          <w:szCs w:val="24"/>
        </w:rPr>
        <w:t>it with his light. Then too, there is the recognition that God created the world, writing into it an order and a dynamism that human beings have no right to ignore. We read in the Gospel that Jesus says of the birds of the air that “not one</w:t>
      </w:r>
      <w:r w:rsidR="003F568E">
        <w:rPr>
          <w:rFonts w:ascii="Times New Roman" w:hAnsi="Times New Roman" w:cs="Times New Roman"/>
          <w:sz w:val="24"/>
          <w:szCs w:val="24"/>
        </w:rPr>
        <w:t xml:space="preserve"> of them is forgotten before Go</w:t>
      </w:r>
      <w:r w:rsidR="00C5016F">
        <w:rPr>
          <w:rFonts w:ascii="Times New Roman" w:hAnsi="Times New Roman" w:cs="Times New Roman"/>
          <w:sz w:val="24"/>
          <w:szCs w:val="24"/>
        </w:rPr>
        <w:t>d” (</w:t>
      </w:r>
      <w:r w:rsidR="00C5016F" w:rsidRPr="003F568E">
        <w:rPr>
          <w:rFonts w:ascii="Times New Roman" w:hAnsi="Times New Roman" w:cs="Times New Roman"/>
          <w:i/>
          <w:sz w:val="24"/>
          <w:szCs w:val="24"/>
        </w:rPr>
        <w:t>Lk</w:t>
      </w:r>
      <w:r w:rsidR="00C5016F">
        <w:rPr>
          <w:rFonts w:ascii="Times New Roman" w:hAnsi="Times New Roman" w:cs="Times New Roman"/>
          <w:sz w:val="24"/>
          <w:szCs w:val="24"/>
        </w:rPr>
        <w:t xml:space="preserve"> 12:65). How then can we possibly mistreat them or cause them harm? I ask all Christians to recognise and to live fully this dimension of their conversion. May the power and the light of the grace we have received also be evident </w:t>
      </w:r>
      <w:r w:rsidR="00C5016F">
        <w:rPr>
          <w:rFonts w:ascii="Times New Roman" w:hAnsi="Times New Roman" w:cs="Times New Roman"/>
          <w:sz w:val="24"/>
          <w:szCs w:val="24"/>
        </w:rPr>
        <w:lastRenderedPageBreak/>
        <w:t>in our relationship to other creatu</w:t>
      </w:r>
      <w:r w:rsidR="003F568E">
        <w:rPr>
          <w:rFonts w:ascii="Times New Roman" w:hAnsi="Times New Roman" w:cs="Times New Roman"/>
          <w:sz w:val="24"/>
          <w:szCs w:val="24"/>
        </w:rPr>
        <w:t xml:space="preserve">res and to the world around </w:t>
      </w:r>
      <w:proofErr w:type="gramStart"/>
      <w:r w:rsidR="003F568E">
        <w:rPr>
          <w:rFonts w:ascii="Times New Roman" w:hAnsi="Times New Roman" w:cs="Times New Roman"/>
          <w:sz w:val="24"/>
          <w:szCs w:val="24"/>
        </w:rPr>
        <w:t>us.</w:t>
      </w:r>
      <w:proofErr w:type="gramEnd"/>
      <w:r w:rsidR="003F568E">
        <w:rPr>
          <w:rFonts w:ascii="Times New Roman" w:hAnsi="Times New Roman" w:cs="Times New Roman"/>
          <w:sz w:val="24"/>
          <w:szCs w:val="24"/>
        </w:rPr>
        <w:t xml:space="preserve"> </w:t>
      </w:r>
      <w:r w:rsidR="00C5016F">
        <w:rPr>
          <w:rFonts w:ascii="Times New Roman" w:hAnsi="Times New Roman" w:cs="Times New Roman"/>
          <w:sz w:val="24"/>
          <w:szCs w:val="24"/>
        </w:rPr>
        <w:t xml:space="preserve">In this way, we will help nurture that sublime fraternity with all creation </w:t>
      </w:r>
      <w:r w:rsidR="003F568E">
        <w:rPr>
          <w:rFonts w:ascii="Times New Roman" w:hAnsi="Times New Roman" w:cs="Times New Roman"/>
          <w:sz w:val="24"/>
          <w:szCs w:val="24"/>
        </w:rPr>
        <w:t>that</w:t>
      </w:r>
      <w:r w:rsidR="00C5016F">
        <w:rPr>
          <w:rFonts w:ascii="Times New Roman" w:hAnsi="Times New Roman" w:cs="Times New Roman"/>
          <w:sz w:val="24"/>
          <w:szCs w:val="24"/>
        </w:rPr>
        <w:t xml:space="preserve"> Saint Francis of Assisi so radiantly embodied.</w:t>
      </w:r>
    </w:p>
    <w:p w14:paraId="1064038C" w14:textId="77777777" w:rsidR="000D1C80" w:rsidRDefault="000D1C80"/>
    <w:sectPr w:rsidR="000D1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80"/>
    <w:rsid w:val="000D1C80"/>
    <w:rsid w:val="003F568E"/>
    <w:rsid w:val="00782069"/>
    <w:rsid w:val="00975BA4"/>
    <w:rsid w:val="00BA6006"/>
    <w:rsid w:val="00C5016F"/>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B6F6"/>
  <w15:chartTrackingRefBased/>
  <w15:docId w15:val="{28269519-09DE-429F-BEF0-67E71093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2015-11-17T22:41:00Z</dcterms:created>
  <dcterms:modified xsi:type="dcterms:W3CDTF">2015-12-28T05:10:00Z</dcterms:modified>
</cp:coreProperties>
</file>