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7754" w14:textId="77777777" w:rsidR="00CE5250" w:rsidRPr="00D461ED" w:rsidRDefault="00CE5250">
      <w:pPr>
        <w:tabs>
          <w:tab w:val="left" w:pos="360"/>
          <w:tab w:val="left" w:pos="540"/>
          <w:tab w:val="left" w:pos="720"/>
          <w:tab w:val="left" w:pos="7560"/>
          <w:tab w:val="left" w:pos="7920"/>
        </w:tabs>
        <w:rPr>
          <w:color w:val="000000" w:themeColor="text1"/>
          <w:sz w:val="12"/>
          <w:szCs w:val="12"/>
        </w:rPr>
      </w:pPr>
    </w:p>
    <w:p w14:paraId="3B640D65" w14:textId="11EE70F9" w:rsidR="002F0208" w:rsidRDefault="002F0208">
      <w:pPr>
        <w:jc w:val="center"/>
        <w:rPr>
          <w:b/>
          <w:bCs/>
          <w:i/>
          <w:iCs/>
          <w:color w:val="000000" w:themeColor="text1"/>
        </w:rPr>
      </w:pPr>
      <w:r w:rsidRPr="002F0208">
        <w:rPr>
          <w:b/>
          <w:bCs/>
          <w:i/>
          <w:iCs/>
          <w:color w:val="000000" w:themeColor="text1"/>
        </w:rPr>
        <w:t xml:space="preserve">Monthly </w:t>
      </w:r>
      <w:r w:rsidR="002704AE" w:rsidRPr="002F0208">
        <w:rPr>
          <w:b/>
          <w:bCs/>
          <w:i/>
          <w:iCs/>
          <w:color w:val="000000" w:themeColor="text1"/>
        </w:rPr>
        <w:t xml:space="preserve">Spiritual Message </w:t>
      </w:r>
    </w:p>
    <w:p w14:paraId="518E9F04" w14:textId="77777777" w:rsidR="002F0208" w:rsidRPr="002F0208" w:rsidRDefault="002F0208">
      <w:pPr>
        <w:jc w:val="center"/>
        <w:rPr>
          <w:b/>
          <w:bCs/>
          <w:i/>
          <w:iCs/>
          <w:color w:val="000000" w:themeColor="text1"/>
        </w:rPr>
      </w:pPr>
    </w:p>
    <w:p w14:paraId="352E5E6C" w14:textId="233B777F" w:rsidR="002704AE" w:rsidRPr="002F0208" w:rsidRDefault="002704AE">
      <w:pPr>
        <w:jc w:val="center"/>
        <w:rPr>
          <w:b/>
          <w:bCs/>
          <w:color w:val="000000" w:themeColor="text1"/>
        </w:rPr>
      </w:pPr>
      <w:r w:rsidRPr="002F0208">
        <w:rPr>
          <w:b/>
          <w:bCs/>
          <w:color w:val="000000" w:themeColor="text1"/>
        </w:rPr>
        <w:t>January 2024</w:t>
      </w:r>
    </w:p>
    <w:p w14:paraId="63CF60DD" w14:textId="5EE00A31" w:rsidR="00CE5250" w:rsidRPr="002F0208" w:rsidRDefault="00CE5250">
      <w:pPr>
        <w:jc w:val="center"/>
        <w:rPr>
          <w:i/>
          <w:iCs/>
          <w:color w:val="000000" w:themeColor="text1"/>
        </w:rPr>
      </w:pPr>
    </w:p>
    <w:p w14:paraId="07BB7E51" w14:textId="6F1F1FF6" w:rsidR="002704AE" w:rsidRPr="002F0208" w:rsidRDefault="002704AE" w:rsidP="002704AE">
      <w:pPr>
        <w:jc w:val="center"/>
        <w:rPr>
          <w:vertAlign w:val="superscript"/>
        </w:rPr>
      </w:pPr>
      <w:r w:rsidRPr="002F0208">
        <w:rPr>
          <w:b/>
          <w:bCs/>
        </w:rPr>
        <w:t>20 – C + M + B – 24</w:t>
      </w:r>
    </w:p>
    <w:p w14:paraId="734BFA36" w14:textId="77777777" w:rsidR="002704AE" w:rsidRPr="002704AE" w:rsidRDefault="002704AE" w:rsidP="002704AE">
      <w:pPr>
        <w:rPr>
          <w:sz w:val="16"/>
          <w:szCs w:val="16"/>
        </w:rPr>
      </w:pPr>
    </w:p>
    <w:p w14:paraId="3DE48CD6" w14:textId="0305EBDB" w:rsidR="002704AE" w:rsidRDefault="002704AE" w:rsidP="000E62EA">
      <w:pPr>
        <w:ind w:firstLine="720"/>
      </w:pPr>
      <w:r w:rsidRPr="002704AE">
        <w:t>The European traditio</w:t>
      </w:r>
      <w:r w:rsidR="00986E2C">
        <w:t>n</w:t>
      </w:r>
      <w:r w:rsidRPr="00A27742">
        <w:rPr>
          <w:rStyle w:val="FootnoteReference"/>
          <w:color w:val="000000" w:themeColor="text1"/>
          <w:vertAlign w:val="superscript"/>
        </w:rPr>
        <w:footnoteReference w:id="1"/>
      </w:r>
      <w:r w:rsidRPr="00A27742">
        <w:rPr>
          <w:color w:val="000000" w:themeColor="text1"/>
          <w:vertAlign w:val="superscript"/>
        </w:rPr>
        <w:t xml:space="preserve"> </w:t>
      </w:r>
      <w:r w:rsidRPr="002704AE">
        <w:t xml:space="preserve">of blessing chalk </w:t>
      </w:r>
      <w:r>
        <w:t xml:space="preserve">that </w:t>
      </w:r>
      <w:r w:rsidR="002D2568">
        <w:t>marks</w:t>
      </w:r>
      <w:r w:rsidRPr="002704AE">
        <w:t xml:space="preserve"> the lintel above the front door of Christian houses at the beginning of the New Year is almost unknown to English/Irish </w:t>
      </w:r>
      <w:r w:rsidR="00A235EF" w:rsidRPr="00A27742">
        <w:rPr>
          <w:color w:val="000000" w:themeColor="text1"/>
        </w:rPr>
        <w:t>Catholicism</w:t>
      </w:r>
      <w:r w:rsidR="002D2568">
        <w:t>. Still, you</w:t>
      </w:r>
      <w:r>
        <w:t xml:space="preserve"> may notice that </w:t>
      </w:r>
      <w:r w:rsidRPr="002704AE">
        <w:t xml:space="preserve">it is being introduced to </w:t>
      </w:r>
      <w:r w:rsidR="002D2568">
        <w:t>Australia's Anglican and Catholic churches</w:t>
      </w:r>
      <w:r w:rsidRPr="002704AE">
        <w:t xml:space="preserve">. </w:t>
      </w:r>
    </w:p>
    <w:p w14:paraId="6E74C1AB" w14:textId="77777777" w:rsidR="002704AE" w:rsidRPr="002704AE" w:rsidRDefault="002704AE" w:rsidP="002704AE">
      <w:pPr>
        <w:rPr>
          <w:sz w:val="16"/>
          <w:szCs w:val="16"/>
        </w:rPr>
      </w:pPr>
    </w:p>
    <w:p w14:paraId="333EE03E" w14:textId="021265A9" w:rsidR="002704AE" w:rsidRDefault="002704AE" w:rsidP="000E62EA">
      <w:pPr>
        <w:ind w:firstLine="720"/>
        <w:jc w:val="both"/>
      </w:pPr>
      <w:r w:rsidRPr="002704AE">
        <w:t xml:space="preserve">The traditional inscription stands for the three Kings: </w:t>
      </w:r>
      <w:r w:rsidRPr="00A27742">
        <w:rPr>
          <w:color w:val="000000" w:themeColor="text1"/>
        </w:rPr>
        <w:t>Casp</w:t>
      </w:r>
      <w:r w:rsidR="00986E2C" w:rsidRPr="00A27742">
        <w:rPr>
          <w:color w:val="000000" w:themeColor="text1"/>
        </w:rPr>
        <w:t>a</w:t>
      </w:r>
      <w:r w:rsidRPr="00A27742">
        <w:rPr>
          <w:color w:val="000000" w:themeColor="text1"/>
        </w:rPr>
        <w:t>r</w:t>
      </w:r>
      <w:r w:rsidRPr="00986E2C">
        <w:rPr>
          <w:color w:val="FF0000"/>
        </w:rPr>
        <w:t xml:space="preserve"> </w:t>
      </w:r>
      <w:r w:rsidRPr="002704AE">
        <w:t xml:space="preserve">+ Melchior + Balthasar. </w:t>
      </w:r>
      <w:r>
        <w:t xml:space="preserve">However, </w:t>
      </w:r>
      <w:r w:rsidRPr="002704AE">
        <w:t>Scripture does not say how many kings there were</w:t>
      </w:r>
      <w:r w:rsidR="001D7CF1">
        <w:t>; the clues come from the fact that they brought three gifts: Gold (for a King),</w:t>
      </w:r>
      <w:r w:rsidRPr="00A235EF">
        <w:rPr>
          <w:color w:val="FF0000"/>
        </w:rPr>
        <w:t xml:space="preserve"> </w:t>
      </w:r>
      <w:r w:rsidRPr="00A27742">
        <w:rPr>
          <w:color w:val="000000" w:themeColor="text1"/>
        </w:rPr>
        <w:t>Incense</w:t>
      </w:r>
      <w:r w:rsidRPr="00A235EF">
        <w:rPr>
          <w:color w:val="FF0000"/>
        </w:rPr>
        <w:t xml:space="preserve"> </w:t>
      </w:r>
      <w:r w:rsidRPr="002704AE">
        <w:t>(for a God)</w:t>
      </w:r>
      <w:r w:rsidR="00701587">
        <w:t>,</w:t>
      </w:r>
      <w:r w:rsidRPr="002704AE">
        <w:t xml:space="preserve"> and Myrr</w:t>
      </w:r>
      <w:r>
        <w:t>h</w:t>
      </w:r>
      <w:r w:rsidRPr="002704AE">
        <w:t xml:space="preserve"> </w:t>
      </w:r>
      <w:r>
        <w:t xml:space="preserve">(for his Death). So, the </w:t>
      </w:r>
      <w:r w:rsidRPr="00A27742">
        <w:rPr>
          <w:color w:val="000000" w:themeColor="text1"/>
        </w:rPr>
        <w:t xml:space="preserve">conclusion </w:t>
      </w:r>
      <w:r w:rsidR="00A235EF" w:rsidRPr="00A27742">
        <w:rPr>
          <w:color w:val="000000" w:themeColor="text1"/>
        </w:rPr>
        <w:t>has been</w:t>
      </w:r>
      <w:r w:rsidRPr="00A27742">
        <w:rPr>
          <w:color w:val="000000" w:themeColor="text1"/>
        </w:rPr>
        <w:t xml:space="preserve"> </w:t>
      </w:r>
      <w:r w:rsidR="00AE1B74">
        <w:rPr>
          <w:color w:val="000000" w:themeColor="text1"/>
        </w:rPr>
        <w:t>that</w:t>
      </w:r>
      <w:r w:rsidR="00FC422E">
        <w:rPr>
          <w:color w:val="000000" w:themeColor="text1"/>
        </w:rPr>
        <w:t xml:space="preserve"> </w:t>
      </w:r>
      <w:r>
        <w:t xml:space="preserve">there were only three Kings. </w:t>
      </w:r>
      <w:r w:rsidRPr="002704AE">
        <w:t xml:space="preserve">In </w:t>
      </w:r>
      <w:r>
        <w:t xml:space="preserve">Catholic </w:t>
      </w:r>
      <w:r w:rsidRPr="002704AE">
        <w:t>Spain</w:t>
      </w:r>
      <w:r>
        <w:t>,</w:t>
      </w:r>
      <w:r w:rsidRPr="002704AE">
        <w:t xml:space="preserve"> </w:t>
      </w:r>
      <w:r w:rsidR="001D7CF1">
        <w:t>these “Tres Los Reys” (The three Kings)</w:t>
      </w:r>
      <w:r w:rsidRPr="002704AE">
        <w:t xml:space="preserve"> bring gifts to children</w:t>
      </w:r>
      <w:r>
        <w:t xml:space="preserve"> at Christmas. </w:t>
      </w:r>
    </w:p>
    <w:p w14:paraId="28B2D6CC" w14:textId="77777777" w:rsidR="002704AE" w:rsidRPr="002704AE" w:rsidRDefault="002704AE" w:rsidP="002704AE">
      <w:pPr>
        <w:jc w:val="both"/>
        <w:rPr>
          <w:sz w:val="16"/>
          <w:szCs w:val="16"/>
        </w:rPr>
      </w:pPr>
    </w:p>
    <w:p w14:paraId="01A94791" w14:textId="5E78E9AA" w:rsidR="002704AE" w:rsidRDefault="002704AE" w:rsidP="000E62EA">
      <w:pPr>
        <w:ind w:firstLine="720"/>
        <w:rPr>
          <w:rStyle w:val="Emphasis"/>
          <w:color w:val="000000"/>
          <w:shd w:val="clear" w:color="auto" w:fill="FFFFFF"/>
        </w:rPr>
      </w:pPr>
      <w:r w:rsidRPr="002704AE">
        <w:t xml:space="preserve">However, </w:t>
      </w:r>
      <w:r>
        <w:t xml:space="preserve">there is also a tradition declaring that </w:t>
      </w:r>
      <w:r w:rsidRPr="002704AE">
        <w:t xml:space="preserve">C+M+B may refer to the Latin </w:t>
      </w:r>
      <w:r w:rsidRPr="002704AE">
        <w:rPr>
          <w:rStyle w:val="Emphasis"/>
          <w:color w:val="000000"/>
          <w:shd w:val="clear" w:color="auto" w:fill="FFFFFF"/>
        </w:rPr>
        <w:t xml:space="preserve">Christus </w:t>
      </w:r>
      <w:proofErr w:type="spellStart"/>
      <w:r w:rsidRPr="002704AE">
        <w:rPr>
          <w:rStyle w:val="Emphasis"/>
          <w:color w:val="000000"/>
          <w:shd w:val="clear" w:color="auto" w:fill="FFFFFF"/>
        </w:rPr>
        <w:t>Mansionem</w:t>
      </w:r>
      <w:proofErr w:type="spellEnd"/>
      <w:r w:rsidRPr="002704AE">
        <w:rPr>
          <w:rStyle w:val="Emphasis"/>
          <w:color w:val="000000"/>
          <w:shd w:val="clear" w:color="auto" w:fill="FFFFFF"/>
        </w:rPr>
        <w:t xml:space="preserve"> </w:t>
      </w:r>
      <w:proofErr w:type="spellStart"/>
      <w:r w:rsidRPr="002704AE">
        <w:rPr>
          <w:rStyle w:val="Emphasis"/>
          <w:color w:val="000000"/>
          <w:shd w:val="clear" w:color="auto" w:fill="FFFFFF"/>
        </w:rPr>
        <w:t>Benedicat</w:t>
      </w:r>
      <w:proofErr w:type="spellEnd"/>
      <w:r w:rsidRPr="002704AE">
        <w:rPr>
          <w:rStyle w:val="Emphasis"/>
          <w:color w:val="000000"/>
          <w:shd w:val="clear" w:color="auto" w:fill="FFFFFF"/>
        </w:rPr>
        <w:t> /</w:t>
      </w:r>
      <w:r w:rsidR="00762D17" w:rsidRPr="00762D17">
        <w:rPr>
          <w:rStyle w:val="Emphasis"/>
          <w:i w:val="0"/>
          <w:iCs w:val="0"/>
          <w:color w:val="000000"/>
          <w:shd w:val="clear" w:color="auto" w:fill="FFFFFF"/>
        </w:rPr>
        <w:t>May</w:t>
      </w:r>
      <w:r w:rsidR="00762D17">
        <w:rPr>
          <w:rStyle w:val="Emphasis"/>
          <w:color w:val="000000"/>
          <w:shd w:val="clear" w:color="auto" w:fill="FFFFFF"/>
        </w:rPr>
        <w:t xml:space="preserve"> </w:t>
      </w:r>
      <w:r w:rsidRPr="002704AE">
        <w:rPr>
          <w:rStyle w:val="Emphasis"/>
          <w:i w:val="0"/>
          <w:iCs w:val="0"/>
          <w:color w:val="000000"/>
          <w:shd w:val="clear" w:color="auto" w:fill="FFFFFF"/>
        </w:rPr>
        <w:t>Christ Bless this Home</w:t>
      </w:r>
      <w:r>
        <w:rPr>
          <w:rStyle w:val="Emphasis"/>
          <w:i w:val="0"/>
          <w:iCs w:val="0"/>
          <w:color w:val="000000"/>
          <w:shd w:val="clear" w:color="auto" w:fill="FFFFFF"/>
        </w:rPr>
        <w:t>,</w:t>
      </w:r>
      <w:r w:rsidRPr="002704AE">
        <w:rPr>
          <w:rStyle w:val="FootnoteReference"/>
          <w:color w:val="000000"/>
          <w:shd w:val="clear" w:color="auto" w:fill="FFFFFF"/>
          <w:vertAlign w:val="superscript"/>
        </w:rPr>
        <w:footnoteReference w:id="2"/>
      </w:r>
      <w:r w:rsidRPr="002704AE">
        <w:rPr>
          <w:rStyle w:val="Emphasis"/>
          <w:i w:val="0"/>
          <w:iCs w:val="0"/>
          <w:color w:val="000000"/>
          <w:shd w:val="clear" w:color="auto" w:fill="FFFFFF"/>
          <w:vertAlign w:val="superscript"/>
        </w:rPr>
        <w:t xml:space="preserve"> </w:t>
      </w:r>
      <w:r>
        <w:rPr>
          <w:rStyle w:val="Emphasis"/>
          <w:i w:val="0"/>
          <w:iCs w:val="0"/>
          <w:color w:val="000000"/>
          <w:shd w:val="clear" w:color="auto" w:fill="FFFFFF"/>
        </w:rPr>
        <w:t xml:space="preserve">which is </w:t>
      </w:r>
      <w:r w:rsidR="00A27742">
        <w:rPr>
          <w:rStyle w:val="Emphasis"/>
          <w:i w:val="0"/>
          <w:iCs w:val="0"/>
          <w:color w:val="000000"/>
          <w:shd w:val="clear" w:color="auto" w:fill="FFFFFF"/>
        </w:rPr>
        <w:t>a</w:t>
      </w:r>
      <w:r w:rsidR="00630569">
        <w:rPr>
          <w:rStyle w:val="Emphasis"/>
          <w:i w:val="0"/>
          <w:iCs w:val="0"/>
          <w:color w:val="000000"/>
          <w:shd w:val="clear" w:color="auto" w:fill="FFFFFF"/>
        </w:rPr>
        <w:t>n</w:t>
      </w:r>
      <w:r w:rsidR="009B6563">
        <w:rPr>
          <w:rStyle w:val="Emphasis"/>
          <w:i w:val="0"/>
          <w:iCs w:val="0"/>
          <w:color w:val="000000"/>
          <w:shd w:val="clear" w:color="auto" w:fill="FFFFFF"/>
        </w:rPr>
        <w:t xml:space="preserve"> excellent </w:t>
      </w:r>
      <w:r w:rsidR="00A27742">
        <w:rPr>
          <w:rStyle w:val="Emphasis"/>
          <w:i w:val="0"/>
          <w:iCs w:val="0"/>
          <w:color w:val="000000"/>
          <w:shd w:val="clear" w:color="auto" w:fill="FFFFFF"/>
        </w:rPr>
        <w:t xml:space="preserve">idea. </w:t>
      </w:r>
    </w:p>
    <w:p w14:paraId="7B55334E" w14:textId="77777777" w:rsidR="002704AE" w:rsidRPr="002704AE" w:rsidRDefault="002704AE" w:rsidP="002704AE">
      <w:pPr>
        <w:rPr>
          <w:sz w:val="16"/>
          <w:szCs w:val="16"/>
        </w:rPr>
      </w:pPr>
    </w:p>
    <w:p w14:paraId="64786A85" w14:textId="1CCE8341" w:rsidR="002704AE" w:rsidRDefault="000D6D23" w:rsidP="000E62EA">
      <w:pPr>
        <w:ind w:firstLine="720"/>
        <w:jc w:val="both"/>
      </w:pPr>
      <w:r>
        <w:t xml:space="preserve">The Dutch, however, </w:t>
      </w:r>
      <w:r w:rsidR="00B37755">
        <w:t xml:space="preserve">chose </w:t>
      </w:r>
      <w:r w:rsidR="002704AE">
        <w:t>to give the Three Kings a miss</w:t>
      </w:r>
      <w:r w:rsidR="00760CF7">
        <w:t>,</w:t>
      </w:r>
      <w:r w:rsidR="002704AE">
        <w:t xml:space="preserve"> and decided that a bishop, St Nicholas, should </w:t>
      </w:r>
      <w:r w:rsidR="00A06B6B">
        <w:t>provide</w:t>
      </w:r>
      <w:r w:rsidR="002704AE">
        <w:t xml:space="preserve"> </w:t>
      </w:r>
      <w:r w:rsidR="00AC74F0">
        <w:t xml:space="preserve">Christmas presents </w:t>
      </w:r>
      <w:r w:rsidR="001872A4">
        <w:t>for</w:t>
      </w:r>
      <w:r w:rsidR="00AC74F0">
        <w:t xml:space="preserve"> children</w:t>
      </w:r>
      <w:r w:rsidR="002704AE">
        <w:t xml:space="preserve">. </w:t>
      </w:r>
      <w:r w:rsidR="004A27D3">
        <w:t>They</w:t>
      </w:r>
      <w:r w:rsidR="002704AE">
        <w:t xml:space="preserve"> brought their delightful Christmas custom to “New Amsterdam”</w:t>
      </w:r>
      <w:r w:rsidR="006E793D">
        <w:t xml:space="preserve"> </w:t>
      </w:r>
      <w:r w:rsidR="006E793D" w:rsidRPr="00A27742">
        <w:rPr>
          <w:color w:val="000000" w:themeColor="text1"/>
        </w:rPr>
        <w:t xml:space="preserve">in </w:t>
      </w:r>
      <w:r w:rsidR="000E62EA" w:rsidRPr="00A27742">
        <w:rPr>
          <w:color w:val="000000" w:themeColor="text1"/>
        </w:rPr>
        <w:t>North America</w:t>
      </w:r>
      <w:r w:rsidR="00001192">
        <w:t xml:space="preserve">. </w:t>
      </w:r>
      <w:r w:rsidR="00917C48">
        <w:t>However, i</w:t>
      </w:r>
      <w:r w:rsidR="00F27725">
        <w:t>n 1664</w:t>
      </w:r>
      <w:r w:rsidR="000664D5">
        <w:t>,</w:t>
      </w:r>
      <w:r w:rsidR="00F27725">
        <w:t xml:space="preserve"> </w:t>
      </w:r>
      <w:r w:rsidR="000455B2">
        <w:t xml:space="preserve">the Dutch </w:t>
      </w:r>
      <w:r w:rsidR="006E4F23">
        <w:t xml:space="preserve">colony </w:t>
      </w:r>
      <w:r w:rsidR="00F27725">
        <w:t xml:space="preserve">was taken over by </w:t>
      </w:r>
      <w:r w:rsidR="002704AE">
        <w:t xml:space="preserve">the British and </w:t>
      </w:r>
      <w:r w:rsidR="003C6C7C">
        <w:t xml:space="preserve">renamed </w:t>
      </w:r>
      <w:r w:rsidR="006E4F23">
        <w:t>“</w:t>
      </w:r>
      <w:r w:rsidR="002704AE">
        <w:t>New York.</w:t>
      </w:r>
      <w:r w:rsidR="006E4F23">
        <w:t>”</w:t>
      </w:r>
      <w:r w:rsidR="002704AE">
        <w:t xml:space="preserve"> </w:t>
      </w:r>
    </w:p>
    <w:p w14:paraId="36B18194" w14:textId="77777777" w:rsidR="002704AE" w:rsidRPr="002704AE" w:rsidRDefault="002704AE" w:rsidP="002704AE">
      <w:pPr>
        <w:jc w:val="both"/>
        <w:rPr>
          <w:sz w:val="16"/>
          <w:szCs w:val="16"/>
        </w:rPr>
      </w:pPr>
    </w:p>
    <w:p w14:paraId="25B8D95D" w14:textId="272E9A05" w:rsidR="002704AE" w:rsidRDefault="002704AE" w:rsidP="000E62EA">
      <w:pPr>
        <w:ind w:firstLine="720"/>
        <w:jc w:val="both"/>
      </w:pPr>
      <w:r>
        <w:t>There,</w:t>
      </w:r>
      <w:r w:rsidR="000E62EA">
        <w:t xml:space="preserve"> </w:t>
      </w:r>
      <w:r>
        <w:t xml:space="preserve">in the USA, St Nicholas </w:t>
      </w:r>
      <w:r w:rsidR="00BC15BC">
        <w:t xml:space="preserve">was </w:t>
      </w:r>
      <w:r>
        <w:t xml:space="preserve">transformed into “Santa Claus” mainly through the process of </w:t>
      </w:r>
      <w:r w:rsidR="002F0208">
        <w:t>commercialization</w:t>
      </w:r>
      <w:r>
        <w:t xml:space="preserve">, which moved him to the North Pole, where he got himself a group of tiny elves to help pack presents </w:t>
      </w:r>
      <w:r w:rsidRPr="00A27742">
        <w:rPr>
          <w:color w:val="000000" w:themeColor="text1"/>
        </w:rPr>
        <w:t xml:space="preserve">for </w:t>
      </w:r>
      <w:r w:rsidR="00A235EF" w:rsidRPr="00A27742">
        <w:rPr>
          <w:color w:val="000000" w:themeColor="text1"/>
        </w:rPr>
        <w:t xml:space="preserve">children </w:t>
      </w:r>
      <w:r>
        <w:t>who were not “</w:t>
      </w:r>
      <w:r w:rsidRPr="002704AE">
        <w:rPr>
          <w:i/>
          <w:iCs/>
        </w:rPr>
        <w:t>naughty</w:t>
      </w:r>
      <w:r w:rsidRPr="00A27742">
        <w:rPr>
          <w:color w:val="000000" w:themeColor="text1"/>
        </w:rPr>
        <w:t>” but “</w:t>
      </w:r>
      <w:r w:rsidRPr="00A27742">
        <w:rPr>
          <w:i/>
          <w:iCs/>
          <w:color w:val="000000" w:themeColor="text1"/>
        </w:rPr>
        <w:t>nice</w:t>
      </w:r>
      <w:r w:rsidRPr="00A27742">
        <w:rPr>
          <w:color w:val="000000" w:themeColor="text1"/>
        </w:rPr>
        <w:t>”</w:t>
      </w:r>
      <w:r w:rsidR="00A235EF" w:rsidRPr="00A27742">
        <w:rPr>
          <w:color w:val="000000" w:themeColor="text1"/>
        </w:rPr>
        <w:t>,</w:t>
      </w:r>
      <w:r w:rsidRPr="00A27742">
        <w:rPr>
          <w:color w:val="000000" w:themeColor="text1"/>
        </w:rPr>
        <w:t xml:space="preserve"> and </w:t>
      </w:r>
      <w:r>
        <w:t xml:space="preserve">a delivery system of a flying </w:t>
      </w:r>
      <w:r w:rsidR="00BE4419">
        <w:t>s</w:t>
      </w:r>
      <w:r w:rsidR="004F7B26">
        <w:t>l</w:t>
      </w:r>
      <w:r w:rsidR="00551825">
        <w:t>e</w:t>
      </w:r>
      <w:r w:rsidR="00207F80">
        <w:t>igh</w:t>
      </w:r>
      <w:r w:rsidR="004F7B26">
        <w:t xml:space="preserve"> </w:t>
      </w:r>
      <w:r>
        <w:t xml:space="preserve">pulled by a set of eight equally gifted flying reindeer: Dasher, Dancer, Prancer, Vixen, Comet, Cupid, </w:t>
      </w:r>
      <w:proofErr w:type="gramStart"/>
      <w:r>
        <w:t>Donner</w:t>
      </w:r>
      <w:proofErr w:type="gramEnd"/>
      <w:r>
        <w:t xml:space="preserve"> and Blitzen. Then, Rudolph the</w:t>
      </w:r>
      <w:r w:rsidR="000E62EA">
        <w:t xml:space="preserve"> Red Nosed </w:t>
      </w:r>
      <w:r>
        <w:t>Reindeer turned up, and Santa married Mrs. Claus</w:t>
      </w:r>
      <w:r w:rsidR="00BE4419">
        <w:t>. The</w:t>
      </w:r>
      <w:r>
        <w:t xml:space="preserve"> shops started selling “tinsel” and strings of lights as early as November.     </w:t>
      </w:r>
      <w:r w:rsidRPr="002704AE">
        <w:t xml:space="preserve"> </w:t>
      </w:r>
    </w:p>
    <w:p w14:paraId="668C85A8" w14:textId="77777777" w:rsidR="002704AE" w:rsidRPr="002704AE" w:rsidRDefault="002704AE" w:rsidP="002704AE">
      <w:pPr>
        <w:rPr>
          <w:sz w:val="16"/>
          <w:szCs w:val="16"/>
        </w:rPr>
      </w:pPr>
    </w:p>
    <w:p w14:paraId="7EC7F594" w14:textId="5B7546B7" w:rsidR="002704AE" w:rsidRDefault="002704AE" w:rsidP="000E62EA">
      <w:pPr>
        <w:ind w:firstLine="720"/>
        <w:jc w:val="both"/>
      </w:pPr>
      <w:r>
        <w:t xml:space="preserve">This last Christmas 2023, we attempted, as Franciscans, backed by a Plenary Indulgence from the Pope, to remind the world that it was St Francis of Assisi, after some time in the Holy Land, who at Greccio in 1223, </w:t>
      </w:r>
      <w:r w:rsidR="00986E2C" w:rsidRPr="00A27742">
        <w:rPr>
          <w:color w:val="000000" w:themeColor="text1"/>
        </w:rPr>
        <w:t>e</w:t>
      </w:r>
      <w:r w:rsidRPr="00A27742">
        <w:rPr>
          <w:color w:val="000000" w:themeColor="text1"/>
        </w:rPr>
        <w:t xml:space="preserve">ight </w:t>
      </w:r>
      <w:r w:rsidR="00986E2C" w:rsidRPr="00A27742">
        <w:rPr>
          <w:color w:val="000000" w:themeColor="text1"/>
        </w:rPr>
        <w:t>h</w:t>
      </w:r>
      <w:r w:rsidRPr="00A27742">
        <w:rPr>
          <w:color w:val="000000" w:themeColor="text1"/>
        </w:rPr>
        <w:t xml:space="preserve">undred </w:t>
      </w:r>
      <w:r w:rsidR="00986E2C" w:rsidRPr="00A27742">
        <w:rPr>
          <w:color w:val="000000" w:themeColor="text1"/>
        </w:rPr>
        <w:t>y</w:t>
      </w:r>
      <w:r w:rsidRPr="00A27742">
        <w:rPr>
          <w:color w:val="000000" w:themeColor="text1"/>
        </w:rPr>
        <w:t xml:space="preserve">ears </w:t>
      </w:r>
      <w:r>
        <w:t>ago, built the first living Christmas Crib, and therefore made the Incarnation the primary focus of our faith.</w:t>
      </w:r>
      <w:r w:rsidRPr="002704AE">
        <w:rPr>
          <w:rStyle w:val="FootnoteReference"/>
          <w:vertAlign w:val="superscript"/>
        </w:rPr>
        <w:footnoteReference w:id="3"/>
      </w:r>
      <w:r w:rsidRPr="002704AE">
        <w:rPr>
          <w:vertAlign w:val="superscript"/>
        </w:rPr>
        <w:t xml:space="preserve"> </w:t>
      </w:r>
      <w:r>
        <w:t xml:space="preserve"> Yes, it’s </w:t>
      </w:r>
      <w:r w:rsidR="00BE4419">
        <w:t>a fundamental</w:t>
      </w:r>
      <w:r>
        <w:t xml:space="preserve"> Franciscan theological concept that the very first motive of Christ in becoming human was because he loved us so much he wished to be one with humanity through the Incarnation. He wanted primarily to show us just how extraordinary we are – to reveal to us the incredible potential of humanity</w:t>
      </w:r>
      <w:r w:rsidR="000E62EA">
        <w:t>; t</w:t>
      </w:r>
      <w:r>
        <w:t xml:space="preserve">o show us the way of love </w:t>
      </w:r>
      <w:r w:rsidR="000B6928">
        <w:t xml:space="preserve">and </w:t>
      </w:r>
      <w:r>
        <w:t>to be for us the pattern of integrity and the expression of heroic love -wholeness - holiness.</w:t>
      </w:r>
      <w:r w:rsidRPr="002704AE">
        <w:rPr>
          <w:rStyle w:val="FootnoteReference"/>
          <w:vertAlign w:val="superscript"/>
        </w:rPr>
        <w:footnoteReference w:id="4"/>
      </w:r>
      <w:r w:rsidRPr="002704AE">
        <w:rPr>
          <w:vertAlign w:val="superscript"/>
        </w:rPr>
        <w:t xml:space="preserve"> </w:t>
      </w:r>
      <w:r>
        <w:t xml:space="preserve">   </w:t>
      </w:r>
    </w:p>
    <w:p w14:paraId="2C37B3F0" w14:textId="77777777" w:rsidR="002704AE" w:rsidRDefault="002704AE" w:rsidP="002704AE">
      <w:pPr>
        <w:jc w:val="both"/>
        <w:rPr>
          <w:i/>
          <w:iCs/>
        </w:rPr>
      </w:pPr>
    </w:p>
    <w:p w14:paraId="42D62197" w14:textId="3004B8F2" w:rsidR="002704AE" w:rsidRDefault="002704AE" w:rsidP="002704AE">
      <w:pPr>
        <w:jc w:val="both"/>
        <w:rPr>
          <w:i/>
          <w:iCs/>
        </w:rPr>
      </w:pPr>
      <w:r>
        <w:t xml:space="preserve">THE DIALOGUE: </w:t>
      </w:r>
      <w:r>
        <w:rPr>
          <w:i/>
          <w:iCs/>
        </w:rPr>
        <w:t>“</w:t>
      </w:r>
      <w:r w:rsidRPr="002704AE">
        <w:rPr>
          <w:i/>
          <w:iCs/>
        </w:rPr>
        <w:t>That was a bit heavy. You went from Three Wise Men</w:t>
      </w:r>
      <w:r w:rsidRPr="002704AE">
        <w:rPr>
          <w:rStyle w:val="FootnoteReference"/>
          <w:i/>
          <w:iCs/>
          <w:vertAlign w:val="superscript"/>
        </w:rPr>
        <w:footnoteReference w:id="5"/>
      </w:r>
      <w:r>
        <w:rPr>
          <w:i/>
          <w:iCs/>
        </w:rPr>
        <w:t xml:space="preserve"> to salvation history. </w:t>
      </w:r>
    </w:p>
    <w:p w14:paraId="1AF3158A" w14:textId="77777777" w:rsidR="002704AE" w:rsidRPr="002704AE" w:rsidRDefault="002704AE" w:rsidP="002704AE">
      <w:pPr>
        <w:jc w:val="both"/>
        <w:rPr>
          <w:sz w:val="16"/>
          <w:szCs w:val="16"/>
        </w:rPr>
      </w:pPr>
    </w:p>
    <w:p w14:paraId="72271670" w14:textId="016F03D8" w:rsidR="002704AE" w:rsidRDefault="002704AE" w:rsidP="002704AE">
      <w:pPr>
        <w:jc w:val="both"/>
      </w:pPr>
      <w:r>
        <w:t>That is a good observation!</w:t>
      </w:r>
    </w:p>
    <w:p w14:paraId="394B46B4" w14:textId="77777777" w:rsidR="002704AE" w:rsidRPr="002704AE" w:rsidRDefault="002704AE" w:rsidP="002704AE">
      <w:pPr>
        <w:jc w:val="both"/>
        <w:rPr>
          <w:i/>
          <w:iCs/>
          <w:sz w:val="16"/>
          <w:szCs w:val="16"/>
        </w:rPr>
      </w:pPr>
    </w:p>
    <w:p w14:paraId="269A4CAA" w14:textId="2149DFBB" w:rsidR="002704AE" w:rsidRDefault="002704AE" w:rsidP="002704AE">
      <w:pPr>
        <w:jc w:val="both"/>
        <w:rPr>
          <w:i/>
          <w:iCs/>
        </w:rPr>
      </w:pPr>
      <w:r w:rsidRPr="002704AE">
        <w:rPr>
          <w:i/>
          <w:iCs/>
        </w:rPr>
        <w:t>“Isn’t it odd that no one in Israel noticed this new star in the heavens</w:t>
      </w:r>
      <w:r w:rsidR="00A65A77">
        <w:rPr>
          <w:i/>
          <w:iCs/>
        </w:rPr>
        <w:t>?</w:t>
      </w:r>
      <w:r>
        <w:rPr>
          <w:i/>
          <w:iCs/>
        </w:rPr>
        <w:t>”</w:t>
      </w:r>
    </w:p>
    <w:p w14:paraId="09A105FA" w14:textId="77777777" w:rsidR="002704AE" w:rsidRPr="002704AE" w:rsidRDefault="002704AE" w:rsidP="002704AE">
      <w:pPr>
        <w:jc w:val="both"/>
        <w:rPr>
          <w:sz w:val="16"/>
          <w:szCs w:val="16"/>
        </w:rPr>
      </w:pPr>
    </w:p>
    <w:p w14:paraId="5557D5BE" w14:textId="6837C0EA" w:rsidR="002704AE" w:rsidRPr="00B9310D" w:rsidRDefault="002704AE" w:rsidP="000E62EA">
      <w:pPr>
        <w:ind w:firstLine="720"/>
        <w:jc w:val="both"/>
      </w:pPr>
      <w:r w:rsidRPr="002704AE">
        <w:t>No</w:t>
      </w:r>
      <w:r>
        <w:t xml:space="preserve">, you </w:t>
      </w:r>
      <w:r w:rsidR="00A65A77">
        <w:t>must</w:t>
      </w:r>
      <w:r>
        <w:t xml:space="preserve"> understand that God forbade the Jewish people to engage in </w:t>
      </w:r>
      <w:r w:rsidR="00A65A77">
        <w:t>astrology</w:t>
      </w:r>
      <w:r w:rsidR="0028178A">
        <w:t xml:space="preserve">. </w:t>
      </w:r>
      <w:r>
        <w:t>In Isaiah 47:12</w:t>
      </w:r>
      <w:r w:rsidR="001F428E">
        <w:t xml:space="preserve">, God condemns the astrologers and magicians, who seek to </w:t>
      </w:r>
      <w:r w:rsidR="00C3078D">
        <w:t>know</w:t>
      </w:r>
      <w:r w:rsidR="001F428E">
        <w:t xml:space="preserve"> the future </w:t>
      </w:r>
      <w:r w:rsidR="00C3078D">
        <w:t>by the stars</w:t>
      </w:r>
      <w:r w:rsidR="00BC2BFC">
        <w:t>.</w:t>
      </w:r>
      <w:r w:rsidR="00720333">
        <w:t xml:space="preserve"> T</w:t>
      </w:r>
      <w:r w:rsidR="001F428E" w:rsidRPr="00A27742">
        <w:rPr>
          <w:color w:val="000000" w:themeColor="text1"/>
        </w:rPr>
        <w:t>hen</w:t>
      </w:r>
      <w:r w:rsidR="00986E2C" w:rsidRPr="00A27742">
        <w:rPr>
          <w:color w:val="000000" w:themeColor="text1"/>
        </w:rPr>
        <w:t xml:space="preserve"> in</w:t>
      </w:r>
      <w:r w:rsidR="001F428E" w:rsidRPr="00A27742">
        <w:rPr>
          <w:color w:val="000000" w:themeColor="text1"/>
        </w:rPr>
        <w:t xml:space="preserve"> verses </w:t>
      </w:r>
      <w:r w:rsidR="001F428E">
        <w:t xml:space="preserve">13-14 </w:t>
      </w:r>
      <w:r w:rsidR="00C3078D">
        <w:t xml:space="preserve">it </w:t>
      </w:r>
      <w:r w:rsidR="001F428E">
        <w:t>go</w:t>
      </w:r>
      <w:r w:rsidR="00BB1AE3">
        <w:t>es</w:t>
      </w:r>
      <w:r>
        <w:t xml:space="preserve"> on to say the following</w:t>
      </w:r>
      <w:r w:rsidRPr="00B9310D">
        <w:t xml:space="preserve">: “Where are all your astrologers, those stargazers who make predictions each month? Let them stand up and save you from what the future holds.” </w:t>
      </w:r>
    </w:p>
    <w:p w14:paraId="6126905C" w14:textId="77777777" w:rsidR="002704AE" w:rsidRPr="002704AE" w:rsidRDefault="002704AE" w:rsidP="002704AE">
      <w:pPr>
        <w:jc w:val="both"/>
        <w:rPr>
          <w:sz w:val="16"/>
          <w:szCs w:val="16"/>
        </w:rPr>
      </w:pPr>
    </w:p>
    <w:p w14:paraId="45D2E90B" w14:textId="77777777" w:rsidR="00172B9C" w:rsidRDefault="002704AE" w:rsidP="000E62EA">
      <w:pPr>
        <w:ind w:firstLine="720"/>
        <w:jc w:val="both"/>
      </w:pPr>
      <w:r>
        <w:t>The Jewish people were to live by faith and trust in God and the teachings of the prophets whom God sent to them</w:t>
      </w:r>
      <w:r w:rsidR="00BB1AE3">
        <w:t xml:space="preserve"> when </w:t>
      </w:r>
      <w:r w:rsidR="00704630">
        <w:t>necessary.</w:t>
      </w:r>
      <w:r w:rsidR="004F7796">
        <w:t xml:space="preserve"> </w:t>
      </w:r>
    </w:p>
    <w:p w14:paraId="7758E6DB" w14:textId="77777777" w:rsidR="00172B9C" w:rsidRPr="00BF5CE1" w:rsidRDefault="00172B9C" w:rsidP="005E2454">
      <w:pPr>
        <w:jc w:val="both"/>
        <w:rPr>
          <w:sz w:val="16"/>
          <w:szCs w:val="16"/>
        </w:rPr>
      </w:pPr>
    </w:p>
    <w:p w14:paraId="36CC66B1" w14:textId="5F8CED64" w:rsidR="002704AE" w:rsidRDefault="00DA32BE" w:rsidP="000E62EA">
      <w:pPr>
        <w:ind w:firstLine="720"/>
        <w:jc w:val="both"/>
      </w:pPr>
      <w:r>
        <w:rPr>
          <w:color w:val="000000" w:themeColor="text1"/>
        </w:rPr>
        <w:t>T</w:t>
      </w:r>
      <w:r w:rsidR="000F6027" w:rsidRPr="009064CB">
        <w:rPr>
          <w:color w:val="000000" w:themeColor="text1"/>
        </w:rPr>
        <w:t>oday</w:t>
      </w:r>
      <w:r>
        <w:rPr>
          <w:color w:val="000000" w:themeColor="text1"/>
        </w:rPr>
        <w:t>,</w:t>
      </w:r>
      <w:r w:rsidR="008C2EDF" w:rsidRPr="009064CB">
        <w:rPr>
          <w:color w:val="000000" w:themeColor="text1"/>
        </w:rPr>
        <w:t xml:space="preserve"> </w:t>
      </w:r>
      <w:r w:rsidR="0058199D">
        <w:rPr>
          <w:color w:val="000000" w:themeColor="text1"/>
        </w:rPr>
        <w:t>it would seem th</w:t>
      </w:r>
      <w:r>
        <w:rPr>
          <w:color w:val="000000" w:themeColor="text1"/>
        </w:rPr>
        <w:t xml:space="preserve">at </w:t>
      </w:r>
      <w:r w:rsidR="000C1CD2">
        <w:rPr>
          <w:color w:val="000000" w:themeColor="text1"/>
        </w:rPr>
        <w:t xml:space="preserve">we </w:t>
      </w:r>
      <w:r w:rsidR="008C2EDF" w:rsidRPr="009064CB">
        <w:rPr>
          <w:color w:val="000000" w:themeColor="text1"/>
        </w:rPr>
        <w:t xml:space="preserve">have </w:t>
      </w:r>
      <w:r w:rsidR="000C1CD2">
        <w:rPr>
          <w:color w:val="000000" w:themeColor="text1"/>
        </w:rPr>
        <w:t xml:space="preserve">forgotten this divine </w:t>
      </w:r>
      <w:r w:rsidR="009B3811">
        <w:rPr>
          <w:color w:val="000000" w:themeColor="text1"/>
        </w:rPr>
        <w:t>request</w:t>
      </w:r>
      <w:r w:rsidR="002A4EDB" w:rsidRPr="009064CB">
        <w:rPr>
          <w:color w:val="000000" w:themeColor="text1"/>
        </w:rPr>
        <w:t xml:space="preserve"> </w:t>
      </w:r>
      <w:r w:rsidR="002A4EDB">
        <w:t>because</w:t>
      </w:r>
      <w:r w:rsidR="00312C3C">
        <w:t>,</w:t>
      </w:r>
      <w:r w:rsidR="002A4EDB">
        <w:t xml:space="preserve"> </w:t>
      </w:r>
      <w:r w:rsidR="004576BE">
        <w:t xml:space="preserve">if </w:t>
      </w:r>
      <w:r w:rsidR="00D628B0">
        <w:t xml:space="preserve">we are to </w:t>
      </w:r>
      <w:r w:rsidR="0096705E">
        <w:t>believe FACEBOOK</w:t>
      </w:r>
      <w:r w:rsidR="004F7796">
        <w:t xml:space="preserve">, </w:t>
      </w:r>
      <w:r w:rsidR="00BD119E">
        <w:t>YO</w:t>
      </w:r>
      <w:r w:rsidR="004F7796">
        <w:t>UTUBE</w:t>
      </w:r>
      <w:r w:rsidR="00704630">
        <w:t>, and other forms of Media that have been trailing their hook through every sensational prophecy and prediction they can find</w:t>
      </w:r>
      <w:r w:rsidR="00793B3C">
        <w:t xml:space="preserve">, then </w:t>
      </w:r>
      <w:r w:rsidR="00E94573">
        <w:t xml:space="preserve">this year </w:t>
      </w:r>
      <w:r w:rsidR="00793B3C">
        <w:t xml:space="preserve">2024 </w:t>
      </w:r>
      <w:r w:rsidR="00D628B0">
        <w:t>will</w:t>
      </w:r>
      <w:r w:rsidR="002704AE" w:rsidRPr="002704AE">
        <w:t xml:space="preserve"> be a complete disaster and the END OF THE WORLD </w:t>
      </w:r>
      <w:r w:rsidR="002704AE">
        <w:t>–</w:t>
      </w:r>
      <w:r w:rsidR="002704AE" w:rsidRPr="002704AE">
        <w:t xml:space="preserve"> </w:t>
      </w:r>
      <w:r w:rsidR="002704AE">
        <w:t xml:space="preserve">or </w:t>
      </w:r>
      <w:r w:rsidR="002704AE" w:rsidRPr="002704AE">
        <w:t>almost</w:t>
      </w:r>
      <w:r w:rsidR="002704AE">
        <w:t xml:space="preserve"> the end of the world</w:t>
      </w:r>
      <w:r w:rsidR="002704AE" w:rsidRPr="002704AE">
        <w:t xml:space="preserve">! </w:t>
      </w:r>
    </w:p>
    <w:p w14:paraId="563C85D7" w14:textId="77777777" w:rsidR="002704AE" w:rsidRPr="002704AE" w:rsidRDefault="002704AE" w:rsidP="002704AE">
      <w:pPr>
        <w:jc w:val="both"/>
        <w:rPr>
          <w:sz w:val="16"/>
          <w:szCs w:val="16"/>
        </w:rPr>
      </w:pPr>
    </w:p>
    <w:p w14:paraId="60E6E46F" w14:textId="7CEAA88B" w:rsidR="002704AE" w:rsidRDefault="00563071" w:rsidP="000E62EA">
      <w:pPr>
        <w:ind w:firstLine="720"/>
        <w:jc w:val="both"/>
      </w:pPr>
      <w:r>
        <w:t xml:space="preserve">The prophecies are so terrible that </w:t>
      </w:r>
      <w:r w:rsidR="00683E2E">
        <w:t>t</w:t>
      </w:r>
      <w:r w:rsidR="002704AE" w:rsidRPr="002704AE">
        <w:t xml:space="preserve">he greatest danger we </w:t>
      </w:r>
      <w:r w:rsidR="00793B3C">
        <w:t>will</w:t>
      </w:r>
      <w:r w:rsidR="002704AE" w:rsidRPr="002704AE">
        <w:t xml:space="preserve"> face is a LOSS OF HOPE, leading to an abiding sense </w:t>
      </w:r>
      <w:r w:rsidR="002704AE" w:rsidRPr="00A27742">
        <w:rPr>
          <w:color w:val="000000" w:themeColor="text1"/>
        </w:rPr>
        <w:t>of D</w:t>
      </w:r>
      <w:r w:rsidR="00986E2C" w:rsidRPr="00A27742">
        <w:rPr>
          <w:color w:val="000000" w:themeColor="text1"/>
        </w:rPr>
        <w:t>E</w:t>
      </w:r>
      <w:r w:rsidR="002704AE" w:rsidRPr="00A27742">
        <w:rPr>
          <w:color w:val="000000" w:themeColor="text1"/>
        </w:rPr>
        <w:t xml:space="preserve">SPAIR. </w:t>
      </w:r>
      <w:r w:rsidR="00C7556A">
        <w:t xml:space="preserve">This is very </w:t>
      </w:r>
      <w:r w:rsidR="002704AE">
        <w:t xml:space="preserve">Tolkien, “Lord of the Rings” stuff. </w:t>
      </w:r>
      <w:r w:rsidR="00F038D8">
        <w:t xml:space="preserve">The odds were so great in that story </w:t>
      </w:r>
      <w:r w:rsidR="007276CB">
        <w:t>even the young hobbit Frodo</w:t>
      </w:r>
      <w:r w:rsidR="00125D4A">
        <w:t xml:space="preserve">, whose task </w:t>
      </w:r>
      <w:r w:rsidR="004F67F2">
        <w:t>it was</w:t>
      </w:r>
      <w:r w:rsidR="00125D4A">
        <w:t xml:space="preserve"> to carry the “Ring</w:t>
      </w:r>
      <w:r w:rsidR="005C7FD8">
        <w:t>,</w:t>
      </w:r>
      <w:r w:rsidR="00125D4A">
        <w:t xml:space="preserve">” </w:t>
      </w:r>
      <w:r w:rsidR="000A403C">
        <w:t xml:space="preserve">struggles against </w:t>
      </w:r>
      <w:r w:rsidR="005C7FD8">
        <w:t xml:space="preserve">the hopelessness of it all: </w:t>
      </w:r>
    </w:p>
    <w:p w14:paraId="2BA97FC4" w14:textId="77777777" w:rsidR="005C7FD8" w:rsidRPr="002704AE" w:rsidRDefault="005C7FD8" w:rsidP="002704AE">
      <w:pPr>
        <w:jc w:val="both"/>
        <w:rPr>
          <w:sz w:val="16"/>
          <w:szCs w:val="16"/>
        </w:rPr>
      </w:pPr>
    </w:p>
    <w:p w14:paraId="7EC5364B" w14:textId="77777777" w:rsidR="002704AE" w:rsidRDefault="002704AE" w:rsidP="002704AE">
      <w:pPr>
        <w:jc w:val="both"/>
      </w:pPr>
      <w:r>
        <w:t>Frodo: “</w:t>
      </w:r>
      <w:r w:rsidRPr="002704AE">
        <w:rPr>
          <w:i/>
          <w:iCs/>
        </w:rPr>
        <w:t>I wish the ring had never come to me! I wish none of this had happened!</w:t>
      </w:r>
      <w:r>
        <w:t xml:space="preserve">” </w:t>
      </w:r>
    </w:p>
    <w:p w14:paraId="3F190554" w14:textId="77777777" w:rsidR="002704AE" w:rsidRPr="002704AE" w:rsidRDefault="002704AE" w:rsidP="002704AE">
      <w:pPr>
        <w:jc w:val="both"/>
        <w:rPr>
          <w:sz w:val="16"/>
          <w:szCs w:val="16"/>
        </w:rPr>
      </w:pPr>
    </w:p>
    <w:p w14:paraId="48CEBAF7" w14:textId="7ACF9F53" w:rsidR="002704AE" w:rsidRDefault="002704AE" w:rsidP="002704AE">
      <w:pPr>
        <w:jc w:val="both"/>
      </w:pPr>
      <w:r>
        <w:t xml:space="preserve">Gandalf: </w:t>
      </w:r>
      <w:r w:rsidRPr="006728B6">
        <w:rPr>
          <w:i/>
          <w:iCs/>
        </w:rPr>
        <w:t xml:space="preserve">“So do all who live to see such times, but that is not for them to decide. All we have to decide is what to do with the time </w:t>
      </w:r>
      <w:r w:rsidR="006C05CD">
        <w:rPr>
          <w:i/>
          <w:iCs/>
        </w:rPr>
        <w:t xml:space="preserve">that is </w:t>
      </w:r>
      <w:r w:rsidRPr="006728B6">
        <w:rPr>
          <w:i/>
          <w:iCs/>
        </w:rPr>
        <w:t>given to us.”</w:t>
      </w:r>
      <w:r>
        <w:t xml:space="preserve"> </w:t>
      </w:r>
    </w:p>
    <w:p w14:paraId="753F6839" w14:textId="77777777" w:rsidR="002704AE" w:rsidRPr="002704AE" w:rsidRDefault="002704AE" w:rsidP="002704AE">
      <w:pPr>
        <w:jc w:val="both"/>
        <w:rPr>
          <w:sz w:val="16"/>
          <w:szCs w:val="16"/>
        </w:rPr>
      </w:pPr>
    </w:p>
    <w:p w14:paraId="7FCEF646" w14:textId="505A126D" w:rsidR="00C94150" w:rsidRDefault="008477D4" w:rsidP="00656ED2">
      <w:pPr>
        <w:pStyle w:val="PlainText"/>
        <w:ind w:firstLine="720"/>
        <w:rPr>
          <w:rFonts w:ascii="Times New Roman" w:hAnsi="Times New Roman" w:cs="Times New Roman"/>
          <w:sz w:val="24"/>
          <w:szCs w:val="24"/>
          <w:lang w:val="en-US"/>
          <w14:ligatures w14:val="none"/>
        </w:rPr>
      </w:pPr>
      <w:r>
        <w:rPr>
          <w:rFonts w:ascii="Times New Roman" w:hAnsi="Times New Roman" w:cs="Times New Roman"/>
          <w:sz w:val="24"/>
          <w:szCs w:val="24"/>
          <w:lang w:val="en-US"/>
          <w14:ligatures w14:val="none"/>
        </w:rPr>
        <w:t>So then</w:t>
      </w:r>
      <w:r w:rsidR="00987528">
        <w:rPr>
          <w:rFonts w:ascii="Times New Roman" w:hAnsi="Times New Roman" w:cs="Times New Roman"/>
          <w:sz w:val="24"/>
          <w:szCs w:val="24"/>
          <w:lang w:val="en-US"/>
          <w14:ligatures w14:val="none"/>
        </w:rPr>
        <w:t>,</w:t>
      </w:r>
      <w:r>
        <w:rPr>
          <w:rFonts w:ascii="Times New Roman" w:hAnsi="Times New Roman" w:cs="Times New Roman"/>
          <w:sz w:val="24"/>
          <w:szCs w:val="24"/>
          <w:lang w:val="en-US"/>
          <w14:ligatures w14:val="none"/>
        </w:rPr>
        <w:t xml:space="preserve"> </w:t>
      </w:r>
      <w:r w:rsidR="00C94150">
        <w:rPr>
          <w:rFonts w:ascii="Times New Roman" w:hAnsi="Times New Roman" w:cs="Times New Roman"/>
          <w:sz w:val="24"/>
          <w:szCs w:val="24"/>
          <w:lang w:val="en-US"/>
          <w14:ligatures w14:val="none"/>
        </w:rPr>
        <w:t>if:</w:t>
      </w:r>
    </w:p>
    <w:p w14:paraId="3B6B006F" w14:textId="41CAE4B3" w:rsidR="002704AE" w:rsidRPr="002704AE" w:rsidRDefault="002704AE" w:rsidP="008005CA">
      <w:pPr>
        <w:pStyle w:val="PlainText"/>
        <w:ind w:left="2880" w:firstLine="720"/>
        <w:rPr>
          <w:rFonts w:ascii="Times New Roman" w:hAnsi="Times New Roman" w:cs="Times New Roman"/>
          <w:sz w:val="24"/>
          <w:szCs w:val="24"/>
          <w:lang w:val="en-US"/>
          <w14:ligatures w14:val="none"/>
        </w:rPr>
      </w:pPr>
      <w:r w:rsidRPr="002704AE">
        <w:rPr>
          <w:rFonts w:ascii="Times New Roman" w:hAnsi="Times New Roman" w:cs="Times New Roman"/>
          <w:sz w:val="24"/>
          <w:szCs w:val="24"/>
          <w:lang w:val="en-US"/>
          <w14:ligatures w14:val="none"/>
        </w:rPr>
        <w:t>Pandora’s box is open</w:t>
      </w:r>
      <w:r w:rsidRPr="002704AE">
        <w:rPr>
          <w:rStyle w:val="FootnoteReference"/>
          <w:rFonts w:ascii="Times New Roman" w:hAnsi="Times New Roman" w:cs="Times New Roman"/>
          <w:sz w:val="24"/>
          <w:szCs w:val="24"/>
          <w:vertAlign w:val="superscript"/>
          <w:lang w:val="en-US"/>
          <w14:ligatures w14:val="none"/>
        </w:rPr>
        <w:footnoteReference w:id="6"/>
      </w:r>
      <w:r w:rsidRPr="002704AE">
        <w:rPr>
          <w:rFonts w:ascii="Times New Roman" w:hAnsi="Times New Roman" w:cs="Times New Roman"/>
          <w:sz w:val="24"/>
          <w:szCs w:val="24"/>
          <w:lang w:val="en-US"/>
          <w14:ligatures w14:val="none"/>
        </w:rPr>
        <w:t xml:space="preserve">                   </w:t>
      </w:r>
      <w:r w:rsidRPr="002704AE">
        <w:rPr>
          <w:rFonts w:ascii="Times New Roman" w:hAnsi="Times New Roman" w:cs="Times New Roman"/>
          <w:sz w:val="24"/>
          <w:szCs w:val="24"/>
          <w:lang w:val="en-US"/>
          <w14:ligatures w14:val="none"/>
        </w:rPr>
        <w:tab/>
      </w:r>
    </w:p>
    <w:p w14:paraId="12FC701A" w14:textId="7A0CD334" w:rsidR="002704AE" w:rsidRPr="002704AE" w:rsidRDefault="002704AE" w:rsidP="008005CA">
      <w:pPr>
        <w:pStyle w:val="PlainText"/>
        <w:ind w:left="2880" w:firstLine="720"/>
        <w:rPr>
          <w:rFonts w:ascii="Times New Roman" w:hAnsi="Times New Roman" w:cs="Times New Roman"/>
          <w:sz w:val="24"/>
          <w:szCs w:val="24"/>
          <w:lang w:val="en-US"/>
          <w14:ligatures w14:val="none"/>
        </w:rPr>
      </w:pPr>
      <w:r w:rsidRPr="002704AE">
        <w:rPr>
          <w:rFonts w:ascii="Times New Roman" w:hAnsi="Times New Roman" w:cs="Times New Roman"/>
          <w:sz w:val="24"/>
          <w:szCs w:val="24"/>
          <w:lang w:val="en-US"/>
          <w14:ligatures w14:val="none"/>
        </w:rPr>
        <w:t>the gates of Janus</w:t>
      </w:r>
      <w:r w:rsidR="00087428">
        <w:rPr>
          <w:rFonts w:ascii="Times New Roman" w:hAnsi="Times New Roman" w:cs="Times New Roman"/>
          <w:sz w:val="24"/>
          <w:szCs w:val="24"/>
          <w:lang w:val="en-US"/>
          <w14:ligatures w14:val="none"/>
        </w:rPr>
        <w:t>,</w:t>
      </w:r>
      <w:r w:rsidRPr="002704AE">
        <w:rPr>
          <w:rFonts w:ascii="Times New Roman" w:hAnsi="Times New Roman" w:cs="Times New Roman"/>
          <w:sz w:val="24"/>
          <w:szCs w:val="24"/>
          <w:lang w:val="en-US"/>
          <w14:ligatures w14:val="none"/>
        </w:rPr>
        <w:t xml:space="preserve"> too</w:t>
      </w:r>
      <w:r w:rsidRPr="002704AE">
        <w:rPr>
          <w:rStyle w:val="FootnoteReference"/>
          <w:rFonts w:ascii="Times New Roman" w:hAnsi="Times New Roman" w:cs="Times New Roman"/>
          <w:sz w:val="24"/>
          <w:szCs w:val="24"/>
          <w:vertAlign w:val="superscript"/>
          <w:lang w:val="en-US"/>
          <w14:ligatures w14:val="none"/>
        </w:rPr>
        <w:footnoteReference w:id="7"/>
      </w:r>
      <w:r w:rsidRPr="002704AE">
        <w:rPr>
          <w:rFonts w:ascii="Times New Roman" w:hAnsi="Times New Roman" w:cs="Times New Roman"/>
          <w:sz w:val="24"/>
          <w:szCs w:val="24"/>
          <w:lang w:val="en-US"/>
          <w14:ligatures w14:val="none"/>
        </w:rPr>
        <w:t xml:space="preserve">             </w:t>
      </w:r>
      <w:r w:rsidRPr="002704AE">
        <w:rPr>
          <w:rFonts w:ascii="Times New Roman" w:hAnsi="Times New Roman" w:cs="Times New Roman"/>
          <w:sz w:val="24"/>
          <w:szCs w:val="24"/>
          <w:lang w:val="en-US"/>
          <w14:ligatures w14:val="none"/>
        </w:rPr>
        <w:tab/>
      </w:r>
    </w:p>
    <w:p w14:paraId="5805CC24" w14:textId="2AE25093" w:rsidR="002704AE" w:rsidRDefault="004C629F" w:rsidP="008005CA">
      <w:pPr>
        <w:pStyle w:val="PlainText"/>
        <w:ind w:left="2880" w:firstLine="720"/>
        <w:rPr>
          <w:rFonts w:ascii="Times New Roman" w:hAnsi="Times New Roman" w:cs="Times New Roman"/>
          <w:sz w:val="24"/>
          <w:szCs w:val="24"/>
          <w:lang w:val="en-US"/>
          <w14:ligatures w14:val="none"/>
        </w:rPr>
      </w:pPr>
      <w:r>
        <w:rPr>
          <w:rFonts w:ascii="Times New Roman" w:hAnsi="Times New Roman" w:cs="Times New Roman"/>
          <w:sz w:val="24"/>
          <w:szCs w:val="24"/>
          <w:lang w:val="en-US"/>
          <w14:ligatures w14:val="none"/>
        </w:rPr>
        <w:t xml:space="preserve">and </w:t>
      </w:r>
      <w:r w:rsidR="002704AE" w:rsidRPr="002704AE">
        <w:rPr>
          <w:rFonts w:ascii="Times New Roman" w:hAnsi="Times New Roman" w:cs="Times New Roman"/>
          <w:sz w:val="24"/>
          <w:szCs w:val="24"/>
          <w:lang w:val="en-US"/>
          <w14:ligatures w14:val="none"/>
        </w:rPr>
        <w:t>the furies have all escaped!</w:t>
      </w:r>
      <w:r w:rsidR="001F6142" w:rsidRPr="00DA1514">
        <w:rPr>
          <w:rStyle w:val="FootnoteReference"/>
          <w:rFonts w:ascii="Times New Roman" w:hAnsi="Times New Roman" w:cs="Times New Roman"/>
          <w:sz w:val="24"/>
          <w:szCs w:val="24"/>
          <w:vertAlign w:val="superscript"/>
          <w:lang w:val="en-US"/>
          <w14:ligatures w14:val="none"/>
        </w:rPr>
        <w:footnoteReference w:id="8"/>
      </w:r>
      <w:r w:rsidR="002704AE" w:rsidRPr="00DA1514">
        <w:rPr>
          <w:rFonts w:ascii="Times New Roman" w:hAnsi="Times New Roman" w:cs="Times New Roman"/>
          <w:sz w:val="24"/>
          <w:szCs w:val="24"/>
          <w:vertAlign w:val="superscript"/>
          <w:lang w:val="en-US"/>
          <w14:ligatures w14:val="none"/>
        </w:rPr>
        <w:t> </w:t>
      </w:r>
    </w:p>
    <w:p w14:paraId="65D19F2F" w14:textId="76EBFB75" w:rsidR="008D551E" w:rsidRDefault="00A32417" w:rsidP="00367A2B">
      <w:pPr>
        <w:jc w:val="both"/>
      </w:pPr>
      <w:r>
        <w:t>w</w:t>
      </w:r>
      <w:r w:rsidR="008D551E">
        <w:t>here do we stand?</w:t>
      </w:r>
    </w:p>
    <w:p w14:paraId="3DEF2301" w14:textId="77777777" w:rsidR="008D551E" w:rsidRPr="001D0E71" w:rsidRDefault="008D551E" w:rsidP="00367A2B">
      <w:pPr>
        <w:jc w:val="both"/>
        <w:rPr>
          <w:sz w:val="16"/>
          <w:szCs w:val="16"/>
        </w:rPr>
      </w:pPr>
    </w:p>
    <w:p w14:paraId="0F29FE8B" w14:textId="5F1DA97C" w:rsidR="008D4B20" w:rsidRDefault="002704AE" w:rsidP="000E62EA">
      <w:pPr>
        <w:ind w:firstLine="720"/>
        <w:jc w:val="both"/>
      </w:pPr>
      <w:r w:rsidRPr="002704AE">
        <w:t xml:space="preserve">If one paints history with </w:t>
      </w:r>
      <w:r w:rsidR="000E62EA" w:rsidRPr="002704AE">
        <w:t>an overly broad</w:t>
      </w:r>
      <w:r w:rsidRPr="002704AE">
        <w:t xml:space="preserve"> brush, it has ever been so – a time of danger, </w:t>
      </w:r>
      <w:r w:rsidR="00F152C4" w:rsidRPr="002704AE">
        <w:t>death,</w:t>
      </w:r>
      <w:r w:rsidRPr="002704AE">
        <w:t xml:space="preserve"> and despair. </w:t>
      </w:r>
      <w:r w:rsidR="00E8097A">
        <w:t>Against this</w:t>
      </w:r>
      <w:r w:rsidR="00087428">
        <w:t>, we must stand firm and pray for the virtues of FAITH and HOPE and the grace to live each day with LOVE</w:t>
      </w:r>
      <w:r w:rsidR="00656ED2">
        <w:t>,</w:t>
      </w:r>
      <w:r w:rsidR="00467DD7">
        <w:t xml:space="preserve"> because </w:t>
      </w:r>
      <w:r w:rsidR="00A030EF">
        <w:t>Faith, Hope</w:t>
      </w:r>
      <w:r w:rsidR="00656ED2">
        <w:t>,</w:t>
      </w:r>
      <w:r w:rsidR="00A030EF">
        <w:t xml:space="preserve"> and L</w:t>
      </w:r>
      <w:r w:rsidR="00467DD7">
        <w:t xml:space="preserve">ove </w:t>
      </w:r>
      <w:r w:rsidR="00711897">
        <w:t>will see us through it all</w:t>
      </w:r>
      <w:r w:rsidR="00525560">
        <w:t xml:space="preserve">. We shall </w:t>
      </w:r>
      <w:r w:rsidR="00E8097A">
        <w:t>walk</w:t>
      </w:r>
      <w:r w:rsidR="00956912">
        <w:t xml:space="preserve"> in the footprints of Jesus and his beloved </w:t>
      </w:r>
      <w:r w:rsidR="00BF5CE1">
        <w:t>Mother, the Blessed Virgin Mary.</w:t>
      </w:r>
      <w:r w:rsidR="008D4B20">
        <w:t xml:space="preserve"> </w:t>
      </w:r>
    </w:p>
    <w:p w14:paraId="5E80801C" w14:textId="77777777" w:rsidR="008D4B20" w:rsidRPr="00162D7C" w:rsidRDefault="008D4B20" w:rsidP="00367A2B">
      <w:pPr>
        <w:jc w:val="both"/>
        <w:rPr>
          <w:sz w:val="12"/>
          <w:szCs w:val="12"/>
        </w:rPr>
      </w:pPr>
    </w:p>
    <w:p w14:paraId="1702A92E" w14:textId="60B7BB90" w:rsidR="00523133" w:rsidRDefault="008D4B20" w:rsidP="000E62EA">
      <w:pPr>
        <w:ind w:firstLine="720"/>
        <w:jc w:val="both"/>
      </w:pPr>
      <w:r>
        <w:t xml:space="preserve">I wish you </w:t>
      </w:r>
      <w:r w:rsidR="002F0208">
        <w:t>all</w:t>
      </w:r>
      <w:r>
        <w:t xml:space="preserve"> </w:t>
      </w:r>
      <w:r w:rsidR="001E0AB4">
        <w:t xml:space="preserve">the </w:t>
      </w:r>
      <w:r>
        <w:t xml:space="preserve">blessings and graces </w:t>
      </w:r>
      <w:r w:rsidR="002C3F68">
        <w:t xml:space="preserve">you need </w:t>
      </w:r>
      <w:r>
        <w:t>for the New Year</w:t>
      </w:r>
      <w:r w:rsidR="006B57D2">
        <w:t xml:space="preserve">. May the Star of Bethlehem lead you </w:t>
      </w:r>
      <w:r w:rsidR="00805E83">
        <w:t>to the “House of Bread”</w:t>
      </w:r>
      <w:r w:rsidR="00F425C9" w:rsidRPr="00E8097A">
        <w:rPr>
          <w:rStyle w:val="FootnoteReference"/>
          <w:vertAlign w:val="superscript"/>
        </w:rPr>
        <w:footnoteReference w:id="9"/>
      </w:r>
      <w:r w:rsidR="00805E83" w:rsidRPr="00E8097A">
        <w:rPr>
          <w:vertAlign w:val="superscript"/>
        </w:rPr>
        <w:t xml:space="preserve"> </w:t>
      </w:r>
      <w:r w:rsidR="0040587A">
        <w:t xml:space="preserve">– to </w:t>
      </w:r>
      <w:r w:rsidR="00087428">
        <w:t xml:space="preserve">the </w:t>
      </w:r>
      <w:r w:rsidR="0040587A">
        <w:t xml:space="preserve">Eucharist – in a </w:t>
      </w:r>
      <w:r w:rsidR="00C771F4">
        <w:t xml:space="preserve">manger. </w:t>
      </w:r>
      <w:r w:rsidR="00BF5CE1">
        <w:t xml:space="preserve"> </w:t>
      </w:r>
    </w:p>
    <w:p w14:paraId="7830B105" w14:textId="77777777" w:rsidR="00523133" w:rsidRPr="00162D7C" w:rsidRDefault="00523133" w:rsidP="00367A2B">
      <w:pPr>
        <w:jc w:val="both"/>
        <w:rPr>
          <w:sz w:val="12"/>
          <w:szCs w:val="12"/>
        </w:rPr>
      </w:pPr>
    </w:p>
    <w:p w14:paraId="3BEC8BD2" w14:textId="77777777" w:rsidR="001D0E71" w:rsidRDefault="001D0E71" w:rsidP="001D0E71">
      <w:pPr>
        <w:jc w:val="center"/>
      </w:pPr>
      <w:r>
        <w:t xml:space="preserve">See the baby now </w:t>
      </w:r>
    </w:p>
    <w:p w14:paraId="7CBCC1B1" w14:textId="77777777" w:rsidR="001D0E71" w:rsidRDefault="001D0E71" w:rsidP="001D0E71">
      <w:pPr>
        <w:jc w:val="center"/>
      </w:pPr>
      <w:r>
        <w:t>by starlight and candle flame</w:t>
      </w:r>
    </w:p>
    <w:p w14:paraId="705F8B4C" w14:textId="2A4C751F" w:rsidR="001D0E71" w:rsidRDefault="001D0E71" w:rsidP="001D0E71">
      <w:pPr>
        <w:jc w:val="center"/>
        <w:rPr>
          <w:i/>
          <w:iCs/>
        </w:rPr>
      </w:pPr>
      <w:r>
        <w:t>God upon the straw!</w:t>
      </w:r>
      <w:r w:rsidR="00652C28" w:rsidRPr="00652C28">
        <w:rPr>
          <w:rStyle w:val="FootnoteReference"/>
          <w:vertAlign w:val="superscript"/>
        </w:rPr>
        <w:footnoteReference w:id="10"/>
      </w:r>
      <w:r w:rsidRPr="00652C28">
        <w:rPr>
          <w:vertAlign w:val="superscript"/>
        </w:rPr>
        <w:t xml:space="preserve"> </w:t>
      </w:r>
    </w:p>
    <w:p w14:paraId="4A88F822" w14:textId="20DC8764" w:rsidR="002704AE" w:rsidRDefault="002704AE" w:rsidP="002F0208">
      <w:pPr>
        <w:pStyle w:val="PlainText"/>
        <w:jc w:val="right"/>
        <w:rPr>
          <w:rFonts w:ascii="Times New Roman" w:hAnsi="Times New Roman" w:cs="Times New Roman"/>
          <w:sz w:val="24"/>
          <w:szCs w:val="24"/>
          <w:lang w:val="en-US"/>
          <w14:ligatures w14:val="none"/>
        </w:rPr>
      </w:pPr>
      <w:r>
        <w:rPr>
          <w:rFonts w:ascii="Times New Roman" w:hAnsi="Times New Roman" w:cs="Times New Roman"/>
          <w:sz w:val="24"/>
          <w:szCs w:val="24"/>
          <w:lang w:val="en-US"/>
          <w14:ligatures w14:val="none"/>
        </w:rPr>
        <w:t xml:space="preserve">Fr </w:t>
      </w:r>
      <w:r w:rsidR="007B3949">
        <w:rPr>
          <w:rFonts w:ascii="Times New Roman" w:hAnsi="Times New Roman" w:cs="Times New Roman"/>
          <w:sz w:val="24"/>
          <w:szCs w:val="24"/>
          <w:lang w:val="en-US"/>
          <w14:ligatures w14:val="none"/>
        </w:rPr>
        <w:t>J</w:t>
      </w:r>
      <w:r>
        <w:rPr>
          <w:rFonts w:ascii="Times New Roman" w:hAnsi="Times New Roman" w:cs="Times New Roman"/>
          <w:sz w:val="24"/>
          <w:szCs w:val="24"/>
          <w:lang w:val="en-US"/>
          <w14:ligatures w14:val="none"/>
        </w:rPr>
        <w:t xml:space="preserve">ohn </w:t>
      </w:r>
      <w:r w:rsidR="00F46BFA">
        <w:rPr>
          <w:rFonts w:ascii="Times New Roman" w:hAnsi="Times New Roman" w:cs="Times New Roman"/>
          <w:sz w:val="24"/>
          <w:szCs w:val="24"/>
          <w:lang w:val="en-US"/>
          <w14:ligatures w14:val="none"/>
        </w:rPr>
        <w:t>C</w:t>
      </w:r>
      <w:r>
        <w:rPr>
          <w:rFonts w:ascii="Times New Roman" w:hAnsi="Times New Roman" w:cs="Times New Roman"/>
          <w:sz w:val="24"/>
          <w:szCs w:val="24"/>
          <w:lang w:val="en-US"/>
          <w14:ligatures w14:val="none"/>
        </w:rPr>
        <w:t xml:space="preserve">ooper </w:t>
      </w:r>
      <w:r w:rsidR="00F46BFA">
        <w:rPr>
          <w:rFonts w:ascii="Times New Roman" w:hAnsi="Times New Roman" w:cs="Times New Roman"/>
          <w:sz w:val="24"/>
          <w:szCs w:val="24"/>
          <w:lang w:val="en-US"/>
          <w14:ligatures w14:val="none"/>
        </w:rPr>
        <w:t>OFM Cap</w:t>
      </w:r>
    </w:p>
    <w:p w14:paraId="58B93ABD" w14:textId="5591211A" w:rsidR="00F46BFA" w:rsidRDefault="00F46BFA" w:rsidP="002F0208">
      <w:pPr>
        <w:pStyle w:val="PlainText"/>
        <w:jc w:val="right"/>
        <w:rPr>
          <w:rFonts w:ascii="Times New Roman" w:hAnsi="Times New Roman" w:cs="Times New Roman"/>
          <w:sz w:val="24"/>
          <w:szCs w:val="24"/>
          <w:lang w:val="en-US"/>
          <w14:ligatures w14:val="none"/>
        </w:rPr>
      </w:pPr>
      <w:r>
        <w:rPr>
          <w:rFonts w:ascii="Times New Roman" w:hAnsi="Times New Roman" w:cs="Times New Roman"/>
          <w:sz w:val="24"/>
          <w:szCs w:val="24"/>
          <w:lang w:val="en-US"/>
          <w14:ligatures w14:val="none"/>
        </w:rPr>
        <w:t>Capuchin National Spiritual Assistant</w:t>
      </w:r>
      <w:r w:rsidR="002F0208">
        <w:rPr>
          <w:rFonts w:ascii="Times New Roman" w:hAnsi="Times New Roman" w:cs="Times New Roman"/>
          <w:sz w:val="24"/>
          <w:szCs w:val="24"/>
          <w:lang w:val="en-US"/>
          <w14:ligatures w14:val="none"/>
        </w:rPr>
        <w:t xml:space="preserve"> OFS-Australia</w:t>
      </w:r>
    </w:p>
    <w:sectPr w:rsidR="00F46BFA">
      <w:pgSz w:w="11905" w:h="16837"/>
      <w:pgMar w:top="720" w:right="720" w:bottom="720" w:left="72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F479" w14:textId="77777777" w:rsidR="00080231" w:rsidRDefault="00080231" w:rsidP="00C93BEB">
      <w:r>
        <w:separator/>
      </w:r>
    </w:p>
  </w:endnote>
  <w:endnote w:type="continuationSeparator" w:id="0">
    <w:p w14:paraId="785FA95D" w14:textId="77777777" w:rsidR="00080231" w:rsidRDefault="00080231" w:rsidP="00C9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803F9" w14:textId="77777777" w:rsidR="00080231" w:rsidRDefault="00080231" w:rsidP="00C93BEB">
      <w:r>
        <w:separator/>
      </w:r>
    </w:p>
  </w:footnote>
  <w:footnote w:type="continuationSeparator" w:id="0">
    <w:p w14:paraId="40DE9CAB" w14:textId="77777777" w:rsidR="00080231" w:rsidRDefault="00080231" w:rsidP="00C93BEB">
      <w:r>
        <w:continuationSeparator/>
      </w:r>
    </w:p>
  </w:footnote>
  <w:footnote w:id="1">
    <w:p w14:paraId="5B15DFAF" w14:textId="3B2D1258" w:rsidR="002704AE" w:rsidRPr="002704AE" w:rsidRDefault="002704AE">
      <w:pPr>
        <w:pStyle w:val="FootnoteText"/>
        <w:rPr>
          <w:lang w:val="en-AU"/>
        </w:rPr>
      </w:pPr>
      <w:r w:rsidRPr="002704AE">
        <w:rPr>
          <w:rStyle w:val="FootnoteReference"/>
          <w:vertAlign w:val="superscript"/>
        </w:rPr>
        <w:footnoteRef/>
      </w:r>
      <w:r w:rsidRPr="002704AE">
        <w:t xml:space="preserve"> </w:t>
      </w:r>
      <w:r w:rsidRPr="002704AE">
        <w:rPr>
          <w:lang w:val="en-AU"/>
        </w:rPr>
        <w:t>The Relics of the Three Kings are in a golden sarcophagus in the Cathedral of Cologne in Germany. Legend says that they were discovered and brought to St Helen in Constantinople. However, her son, the emperor Constantine</w:t>
      </w:r>
      <w:r w:rsidR="00DD6ADA">
        <w:rPr>
          <w:lang w:val="en-AU"/>
        </w:rPr>
        <w:t>,</w:t>
      </w:r>
      <w:r w:rsidRPr="002704AE">
        <w:rPr>
          <w:lang w:val="en-AU"/>
        </w:rPr>
        <w:t xml:space="preserve"> gave the relics to Bishop Eustorgius, the Bishop of Mila</w:t>
      </w:r>
      <w:r w:rsidR="00630120">
        <w:rPr>
          <w:lang w:val="en-AU"/>
        </w:rPr>
        <w:t>n</w:t>
      </w:r>
      <w:r w:rsidRPr="002704AE">
        <w:rPr>
          <w:lang w:val="en-AU"/>
        </w:rPr>
        <w:t>, who moved them to Milan in Italy, where they rested for over 700 years. In 1162</w:t>
      </w:r>
      <w:r w:rsidR="00DD6ADA" w:rsidRPr="00DD6ADA">
        <w:rPr>
          <w:lang w:val="en-AU"/>
        </w:rPr>
        <w:t>, Emperor Frederick I, known as Barbarossa, besieged Milan along with Archbishop Rainald von Dassel</w:t>
      </w:r>
      <w:r w:rsidRPr="002704AE">
        <w:rPr>
          <w:lang w:val="en-AU"/>
        </w:rPr>
        <w:t xml:space="preserve"> of Cologne. The archbishop asked Frederick for the relics of the Three Kings to be transported to the Cathedral of Cologne in Germany, where they remain today. The tradition of chalking the lintels above the doors would seem to come from the popularity of this shrine. </w:t>
      </w:r>
    </w:p>
    <w:p w14:paraId="51539C01" w14:textId="2C29CFCE" w:rsidR="002704AE" w:rsidRPr="002704AE" w:rsidRDefault="002704AE">
      <w:pPr>
        <w:pStyle w:val="FootnoteText"/>
        <w:rPr>
          <w:sz w:val="8"/>
          <w:szCs w:val="8"/>
          <w:lang w:val="en-AU"/>
        </w:rPr>
      </w:pPr>
      <w:r w:rsidRPr="002704AE">
        <w:rPr>
          <w:sz w:val="8"/>
          <w:szCs w:val="8"/>
          <w:lang w:val="en-AU"/>
        </w:rPr>
        <w:t xml:space="preserve">    </w:t>
      </w:r>
    </w:p>
  </w:footnote>
  <w:footnote w:id="2">
    <w:p w14:paraId="37CFEA04" w14:textId="2629977B" w:rsidR="002704AE" w:rsidRPr="002704AE" w:rsidRDefault="002704AE" w:rsidP="002704AE">
      <w:pPr>
        <w:rPr>
          <w:rStyle w:val="Emphasis"/>
          <w:sz w:val="20"/>
          <w:szCs w:val="20"/>
          <w:shd w:val="clear" w:color="auto" w:fill="FFFFFF"/>
        </w:rPr>
      </w:pPr>
      <w:r w:rsidRPr="002704AE">
        <w:rPr>
          <w:rStyle w:val="FootnoteReference"/>
          <w:sz w:val="20"/>
          <w:szCs w:val="20"/>
          <w:vertAlign w:val="superscript"/>
        </w:rPr>
        <w:footnoteRef/>
      </w:r>
      <w:r w:rsidRPr="002704AE">
        <w:rPr>
          <w:sz w:val="20"/>
          <w:szCs w:val="20"/>
          <w:vertAlign w:val="superscript"/>
        </w:rPr>
        <w:t xml:space="preserve"> </w:t>
      </w:r>
      <w:r w:rsidRPr="002704AE">
        <w:rPr>
          <w:rStyle w:val="Emphasis"/>
          <w:color w:val="000000"/>
          <w:sz w:val="20"/>
          <w:szCs w:val="20"/>
          <w:shd w:val="clear" w:color="auto" w:fill="FFFFFF"/>
        </w:rPr>
        <w:t xml:space="preserve">Web Reference: </w:t>
      </w:r>
      <w:hyperlink r:id="rId1" w:history="1">
        <w:r w:rsidRPr="002704AE">
          <w:rPr>
            <w:rStyle w:val="Hyperlink"/>
            <w:sz w:val="20"/>
            <w:szCs w:val="20"/>
            <w:shd w:val="clear" w:color="auto" w:fill="FFFFFF"/>
          </w:rPr>
          <w:t>https://dwightlongenecker.com/caspar-balthasar-and-melchior-where-did-that-come-from/</w:t>
        </w:r>
      </w:hyperlink>
    </w:p>
    <w:p w14:paraId="7FCE43D1" w14:textId="3E5173A5" w:rsidR="002704AE" w:rsidRPr="002704AE" w:rsidRDefault="002704AE">
      <w:pPr>
        <w:pStyle w:val="FootnoteText"/>
        <w:rPr>
          <w:sz w:val="8"/>
          <w:szCs w:val="8"/>
          <w:lang w:val="en-AU"/>
        </w:rPr>
      </w:pPr>
    </w:p>
  </w:footnote>
  <w:footnote w:id="3">
    <w:p w14:paraId="4BC5B5C4" w14:textId="66D05921" w:rsidR="002704AE" w:rsidRPr="002704AE" w:rsidRDefault="002704AE">
      <w:pPr>
        <w:pStyle w:val="FootnoteText"/>
        <w:rPr>
          <w:lang w:val="en-AU"/>
        </w:rPr>
      </w:pPr>
      <w:r w:rsidRPr="002704AE">
        <w:rPr>
          <w:rStyle w:val="FootnoteReference"/>
          <w:vertAlign w:val="superscript"/>
        </w:rPr>
        <w:footnoteRef/>
      </w:r>
      <w:r w:rsidRPr="002704AE">
        <w:t xml:space="preserve"> </w:t>
      </w:r>
      <w:r w:rsidRPr="00B9310D">
        <w:rPr>
          <w:i/>
          <w:iCs/>
        </w:rPr>
        <w:t>“</w:t>
      </w:r>
      <w:r w:rsidRPr="00B9310D">
        <w:rPr>
          <w:i/>
          <w:iCs/>
          <w:lang w:val="en-AU"/>
        </w:rPr>
        <w:t xml:space="preserve">Wow! That has to be a heresy! </w:t>
      </w:r>
      <w:r w:rsidR="007E3459" w:rsidRPr="00B9310D">
        <w:rPr>
          <w:i/>
          <w:iCs/>
          <w:lang w:val="en-AU"/>
        </w:rPr>
        <w:t>Is the</w:t>
      </w:r>
      <w:r w:rsidRPr="00B9310D">
        <w:rPr>
          <w:i/>
          <w:iCs/>
          <w:lang w:val="en-AU"/>
        </w:rPr>
        <w:t xml:space="preserve"> Birth of Christ a Primary focus? What about Easter?</w:t>
      </w:r>
      <w:r w:rsidR="00B9310D" w:rsidRPr="00B9310D">
        <w:rPr>
          <w:i/>
          <w:iCs/>
          <w:lang w:val="en-AU"/>
        </w:rPr>
        <w:t>”</w:t>
      </w:r>
      <w:r w:rsidRPr="002704AE">
        <w:rPr>
          <w:lang w:val="en-AU"/>
        </w:rPr>
        <w:t xml:space="preserve"> Answer: The Incarnation happened first, </w:t>
      </w:r>
      <w:r w:rsidR="00B9310D">
        <w:rPr>
          <w:lang w:val="en-AU"/>
        </w:rPr>
        <w:t xml:space="preserve">the infinite became finite – the immortal became mortal, </w:t>
      </w:r>
      <w:r w:rsidR="00753BDA">
        <w:rPr>
          <w:lang w:val="en-AU"/>
        </w:rPr>
        <w:t xml:space="preserve">an extraordinary act of compassion - </w:t>
      </w:r>
      <w:r w:rsidRPr="002704AE">
        <w:rPr>
          <w:lang w:val="en-AU"/>
        </w:rPr>
        <w:t>then He saved us!</w:t>
      </w:r>
    </w:p>
  </w:footnote>
  <w:footnote w:id="4">
    <w:p w14:paraId="6C0637BB" w14:textId="77777777" w:rsidR="002704AE" w:rsidRPr="002704AE" w:rsidRDefault="002704AE">
      <w:pPr>
        <w:pStyle w:val="FootnoteText"/>
        <w:rPr>
          <w:sz w:val="8"/>
          <w:szCs w:val="8"/>
        </w:rPr>
      </w:pPr>
    </w:p>
    <w:p w14:paraId="50E3B4C7" w14:textId="34BD3A63" w:rsidR="002704AE" w:rsidRDefault="002704AE">
      <w:pPr>
        <w:pStyle w:val="FootnoteText"/>
        <w:rPr>
          <w:lang w:val="en-AU"/>
        </w:rPr>
      </w:pPr>
      <w:r w:rsidRPr="002704AE">
        <w:rPr>
          <w:rStyle w:val="FootnoteReference"/>
          <w:vertAlign w:val="superscript"/>
        </w:rPr>
        <w:footnoteRef/>
      </w:r>
      <w:r w:rsidRPr="002704AE">
        <w:t xml:space="preserve"> </w:t>
      </w:r>
      <w:r w:rsidRPr="002704AE">
        <w:rPr>
          <w:lang w:val="en-AU"/>
        </w:rPr>
        <w:t>Oh yes</w:t>
      </w:r>
      <w:r w:rsidR="00B9310D">
        <w:rPr>
          <w:lang w:val="en-AU"/>
        </w:rPr>
        <w:t>, h</w:t>
      </w:r>
      <w:r w:rsidRPr="002704AE">
        <w:rPr>
          <w:lang w:val="en-AU"/>
        </w:rPr>
        <w:t xml:space="preserve">e saved us, but it was out of </w:t>
      </w:r>
      <w:r w:rsidR="00B9310D">
        <w:rPr>
          <w:lang w:val="en-AU"/>
        </w:rPr>
        <w:t>h</w:t>
      </w:r>
      <w:r w:rsidRPr="002704AE">
        <w:rPr>
          <w:lang w:val="en-AU"/>
        </w:rPr>
        <w:t xml:space="preserve">is infinite love for us that he did it. And his terrible death on the cross was the seal </w:t>
      </w:r>
      <w:r w:rsidR="0019124D">
        <w:rPr>
          <w:lang w:val="en-AU"/>
        </w:rPr>
        <w:t>of</w:t>
      </w:r>
      <w:r w:rsidRPr="002704AE">
        <w:rPr>
          <w:lang w:val="en-AU"/>
        </w:rPr>
        <w:t xml:space="preserve"> his love for us. He showed us that even death was an opportunity – to love and not just a waste of a life.  </w:t>
      </w:r>
    </w:p>
    <w:p w14:paraId="319C5024" w14:textId="77777777" w:rsidR="002704AE" w:rsidRPr="002704AE" w:rsidRDefault="002704AE">
      <w:pPr>
        <w:pStyle w:val="FootnoteText"/>
        <w:rPr>
          <w:sz w:val="8"/>
          <w:szCs w:val="8"/>
          <w:lang w:val="en-AU"/>
        </w:rPr>
      </w:pPr>
    </w:p>
  </w:footnote>
  <w:footnote w:id="5">
    <w:p w14:paraId="24EA2854" w14:textId="65298E16" w:rsidR="002704AE" w:rsidRDefault="002704AE">
      <w:pPr>
        <w:pStyle w:val="FootnoteText"/>
        <w:rPr>
          <w:lang w:val="en-AU"/>
        </w:rPr>
      </w:pPr>
      <w:r w:rsidRPr="002704AE">
        <w:rPr>
          <w:rStyle w:val="FootnoteReference"/>
          <w:vertAlign w:val="superscript"/>
        </w:rPr>
        <w:footnoteRef/>
      </w:r>
      <w:r w:rsidRPr="002704AE">
        <w:rPr>
          <w:vertAlign w:val="superscript"/>
        </w:rPr>
        <w:t xml:space="preserve"> </w:t>
      </w:r>
      <w:r>
        <w:rPr>
          <w:lang w:val="en-AU"/>
        </w:rPr>
        <w:t xml:space="preserve">The Scriptures </w:t>
      </w:r>
      <w:r w:rsidR="00E61099">
        <w:rPr>
          <w:lang w:val="en-AU"/>
        </w:rPr>
        <w:t>do</w:t>
      </w:r>
      <w:r>
        <w:rPr>
          <w:lang w:val="en-AU"/>
        </w:rPr>
        <w:t xml:space="preserve"> not say they were Kings. They were “wise men” (Matthew 2:1) who studied the stars. </w:t>
      </w:r>
    </w:p>
    <w:p w14:paraId="1A3FC651" w14:textId="77777777" w:rsidR="005455E2" w:rsidRPr="00C275E0" w:rsidRDefault="005455E2">
      <w:pPr>
        <w:pStyle w:val="FootnoteText"/>
        <w:rPr>
          <w:sz w:val="8"/>
          <w:szCs w:val="8"/>
          <w:lang w:val="en-AU"/>
        </w:rPr>
      </w:pPr>
    </w:p>
  </w:footnote>
  <w:footnote w:id="6">
    <w:p w14:paraId="2EB34CBA" w14:textId="122324F8" w:rsidR="002704AE" w:rsidRDefault="002704AE">
      <w:pPr>
        <w:pStyle w:val="FootnoteText"/>
        <w:rPr>
          <w:lang w:val="en-AU"/>
        </w:rPr>
      </w:pPr>
      <w:r w:rsidRPr="002704AE">
        <w:rPr>
          <w:rStyle w:val="FootnoteReference"/>
          <w:vertAlign w:val="superscript"/>
        </w:rPr>
        <w:footnoteRef/>
      </w:r>
      <w:r>
        <w:rPr>
          <w:vertAlign w:val="superscript"/>
        </w:rPr>
        <w:t xml:space="preserve"> </w:t>
      </w:r>
      <w:r>
        <w:rPr>
          <w:lang w:val="en-AU"/>
        </w:rPr>
        <w:t xml:space="preserve"> In Greek mythology</w:t>
      </w:r>
      <w:r w:rsidR="00E61099">
        <w:rPr>
          <w:lang w:val="en-AU"/>
        </w:rPr>
        <w:t>,</w:t>
      </w:r>
      <w:r>
        <w:rPr>
          <w:lang w:val="en-AU"/>
        </w:rPr>
        <w:t xml:space="preserve"> Pandora was the first woman. She was given a closed box and told not to open it, but curiosity got the better of her and she opened the box briefly</w:t>
      </w:r>
      <w:r w:rsidR="00E61099">
        <w:rPr>
          <w:lang w:val="en-AU"/>
        </w:rPr>
        <w:t>,</w:t>
      </w:r>
      <w:r>
        <w:rPr>
          <w:lang w:val="en-AU"/>
        </w:rPr>
        <w:t xml:space="preserve"> and all the plagues and illnesses flew out</w:t>
      </w:r>
      <w:r w:rsidR="00E61099">
        <w:rPr>
          <w:lang w:val="en-AU"/>
        </w:rPr>
        <w:t>. She</w:t>
      </w:r>
      <w:r>
        <w:rPr>
          <w:lang w:val="en-AU"/>
        </w:rPr>
        <w:t xml:space="preserve"> immediately slammed the lid closed</w:t>
      </w:r>
      <w:r w:rsidR="00E61099">
        <w:rPr>
          <w:lang w:val="en-AU"/>
        </w:rPr>
        <w:t>, but it was too late,</w:t>
      </w:r>
      <w:r>
        <w:rPr>
          <w:lang w:val="en-AU"/>
        </w:rPr>
        <w:t xml:space="preserve"> and </w:t>
      </w:r>
      <w:r w:rsidR="005D0DC7">
        <w:rPr>
          <w:lang w:val="en-AU"/>
        </w:rPr>
        <w:t>everyone</w:t>
      </w:r>
      <w:r>
        <w:rPr>
          <w:lang w:val="en-AU"/>
        </w:rPr>
        <w:t xml:space="preserve"> suffered. One small voice continued </w:t>
      </w:r>
      <w:r w:rsidR="00E61099">
        <w:rPr>
          <w:lang w:val="en-AU"/>
        </w:rPr>
        <w:t>calling</w:t>
      </w:r>
      <w:r>
        <w:rPr>
          <w:lang w:val="en-AU"/>
        </w:rPr>
        <w:t xml:space="preserve"> to her from the box, “Let me out!” Suffering greatly and seemingly with nothing left to lose</w:t>
      </w:r>
      <w:r w:rsidR="008F1767" w:rsidRPr="008F1767">
        <w:rPr>
          <w:lang w:val="en-AU"/>
        </w:rPr>
        <w:t>, she opened the box again, and out flew one white-winged</w:t>
      </w:r>
      <w:r>
        <w:rPr>
          <w:lang w:val="en-AU"/>
        </w:rPr>
        <w:t xml:space="preserve"> creature called “Hope.”</w:t>
      </w:r>
    </w:p>
    <w:p w14:paraId="147AA530" w14:textId="77777777" w:rsidR="00C275E0" w:rsidRPr="00C275E0" w:rsidRDefault="00C275E0">
      <w:pPr>
        <w:pStyle w:val="FootnoteText"/>
        <w:rPr>
          <w:sz w:val="8"/>
          <w:szCs w:val="8"/>
          <w:vertAlign w:val="superscript"/>
          <w:lang w:val="en-AU"/>
        </w:rPr>
      </w:pPr>
    </w:p>
  </w:footnote>
  <w:footnote w:id="7">
    <w:p w14:paraId="6D677DCD" w14:textId="1BB97379" w:rsidR="002704AE" w:rsidRDefault="002704AE">
      <w:pPr>
        <w:pStyle w:val="FootnoteText"/>
        <w:rPr>
          <w:lang w:val="en-AU"/>
        </w:rPr>
      </w:pPr>
      <w:r w:rsidRPr="00E8097A">
        <w:rPr>
          <w:rStyle w:val="FootnoteReference"/>
          <w:vertAlign w:val="superscript"/>
        </w:rPr>
        <w:footnoteRef/>
      </w:r>
      <w:r w:rsidRPr="00E8097A">
        <w:rPr>
          <w:vertAlign w:val="superscript"/>
        </w:rPr>
        <w:t xml:space="preserve"> </w:t>
      </w:r>
      <w:r>
        <w:rPr>
          <w:lang w:val="en-AU"/>
        </w:rPr>
        <w:t xml:space="preserve">The gates of the building of the Roman God Janus (from whom we get the name January) were always left open during </w:t>
      </w:r>
      <w:r w:rsidR="00E61099">
        <w:rPr>
          <w:lang w:val="en-AU"/>
        </w:rPr>
        <w:t>times</w:t>
      </w:r>
      <w:r>
        <w:rPr>
          <w:lang w:val="en-AU"/>
        </w:rPr>
        <w:t xml:space="preserve"> of war and only closed when peace was declared. Janus is depicted with two faces</w:t>
      </w:r>
      <w:r w:rsidR="00E61099">
        <w:rPr>
          <w:lang w:val="en-AU"/>
        </w:rPr>
        <w:t xml:space="preserve">, one looking to the past year and </w:t>
      </w:r>
      <w:r>
        <w:rPr>
          <w:lang w:val="en-AU"/>
        </w:rPr>
        <w:t>the other to the new year.</w:t>
      </w:r>
    </w:p>
    <w:p w14:paraId="232CE35A" w14:textId="77777777" w:rsidR="00C275E0" w:rsidRPr="00C275E0" w:rsidRDefault="00C275E0">
      <w:pPr>
        <w:pStyle w:val="FootnoteText"/>
        <w:rPr>
          <w:sz w:val="8"/>
          <w:szCs w:val="8"/>
          <w:lang w:val="en-AU"/>
        </w:rPr>
      </w:pPr>
    </w:p>
  </w:footnote>
  <w:footnote w:id="8">
    <w:p w14:paraId="764F8BDC" w14:textId="77777777" w:rsidR="00C275E0" w:rsidRDefault="001F6142">
      <w:pPr>
        <w:pStyle w:val="FootnoteText"/>
        <w:rPr>
          <w:lang w:val="en-AU"/>
        </w:rPr>
      </w:pPr>
      <w:r w:rsidRPr="00E8097A">
        <w:rPr>
          <w:rStyle w:val="FootnoteReference"/>
          <w:vertAlign w:val="superscript"/>
        </w:rPr>
        <w:footnoteRef/>
      </w:r>
      <w:r>
        <w:t xml:space="preserve"> </w:t>
      </w:r>
      <w:r w:rsidR="005B5F01">
        <w:rPr>
          <w:lang w:val="en-AU"/>
        </w:rPr>
        <w:t>The Furies, in Greek mythology</w:t>
      </w:r>
      <w:r w:rsidR="008F1767">
        <w:rPr>
          <w:lang w:val="en-AU"/>
        </w:rPr>
        <w:t>,</w:t>
      </w:r>
      <w:r w:rsidR="005B5F01">
        <w:rPr>
          <w:lang w:val="en-AU"/>
        </w:rPr>
        <w:t xml:space="preserve"> </w:t>
      </w:r>
      <w:r w:rsidR="00C210F6">
        <w:rPr>
          <w:lang w:val="en-AU"/>
        </w:rPr>
        <w:t xml:space="preserve">are </w:t>
      </w:r>
      <w:r w:rsidR="00A80F7D">
        <w:rPr>
          <w:lang w:val="en-AU"/>
        </w:rPr>
        <w:t>goddesses of veng</w:t>
      </w:r>
      <w:r w:rsidR="008C3321">
        <w:rPr>
          <w:lang w:val="en-AU"/>
        </w:rPr>
        <w:t>e</w:t>
      </w:r>
      <w:r w:rsidR="00A80F7D">
        <w:rPr>
          <w:lang w:val="en-AU"/>
        </w:rPr>
        <w:t>ance</w:t>
      </w:r>
      <w:r w:rsidR="008C3321">
        <w:rPr>
          <w:lang w:val="en-AU"/>
        </w:rPr>
        <w:t xml:space="preserve"> who attack men who have </w:t>
      </w:r>
      <w:r w:rsidR="007271B4">
        <w:rPr>
          <w:lang w:val="en-AU"/>
        </w:rPr>
        <w:t xml:space="preserve">sworn a false oath </w:t>
      </w:r>
      <w:r w:rsidR="00D249C9">
        <w:rPr>
          <w:lang w:val="en-AU"/>
        </w:rPr>
        <w:t>–</w:t>
      </w:r>
      <w:r w:rsidR="007271B4">
        <w:rPr>
          <w:lang w:val="en-AU"/>
        </w:rPr>
        <w:t xml:space="preserve"> </w:t>
      </w:r>
      <w:r w:rsidR="00D249C9">
        <w:rPr>
          <w:lang w:val="en-AU"/>
        </w:rPr>
        <w:t>liars.</w:t>
      </w:r>
    </w:p>
    <w:p w14:paraId="42DA594D" w14:textId="0C1AAC45" w:rsidR="001F6142" w:rsidRPr="00C275E0" w:rsidRDefault="00D249C9">
      <w:pPr>
        <w:pStyle w:val="FootnoteText"/>
        <w:rPr>
          <w:sz w:val="8"/>
          <w:szCs w:val="8"/>
          <w:lang w:val="en-AU"/>
        </w:rPr>
      </w:pPr>
      <w:r w:rsidRPr="00C275E0">
        <w:rPr>
          <w:sz w:val="8"/>
          <w:szCs w:val="8"/>
          <w:lang w:val="en-AU"/>
        </w:rPr>
        <w:t xml:space="preserve"> </w:t>
      </w:r>
    </w:p>
  </w:footnote>
  <w:footnote w:id="9">
    <w:p w14:paraId="7FBC4117" w14:textId="512982CA" w:rsidR="00F425C9" w:rsidRDefault="00F425C9">
      <w:pPr>
        <w:pStyle w:val="FootnoteText"/>
        <w:rPr>
          <w:lang w:val="en-AU"/>
        </w:rPr>
      </w:pPr>
      <w:r w:rsidRPr="00E8097A">
        <w:rPr>
          <w:rStyle w:val="FootnoteReference"/>
          <w:vertAlign w:val="superscript"/>
        </w:rPr>
        <w:footnoteRef/>
      </w:r>
      <w:r>
        <w:t xml:space="preserve"> </w:t>
      </w:r>
      <w:r w:rsidR="00B72D35">
        <w:rPr>
          <w:lang w:val="en-AU"/>
        </w:rPr>
        <w:t>Bethlehem means “House of Bread.”</w:t>
      </w:r>
    </w:p>
    <w:p w14:paraId="64BC9257" w14:textId="77777777" w:rsidR="00290802" w:rsidRPr="009309C8" w:rsidRDefault="00290802">
      <w:pPr>
        <w:pStyle w:val="FootnoteText"/>
        <w:rPr>
          <w:sz w:val="8"/>
          <w:szCs w:val="8"/>
          <w:lang w:val="en-AU"/>
        </w:rPr>
      </w:pPr>
    </w:p>
  </w:footnote>
  <w:footnote w:id="10">
    <w:p w14:paraId="5235DEC2" w14:textId="58666242" w:rsidR="00652C28" w:rsidRPr="00290802" w:rsidRDefault="00652C28">
      <w:pPr>
        <w:pStyle w:val="FootnoteText"/>
        <w:rPr>
          <w:vertAlign w:val="superscript"/>
          <w:lang w:val="en-AU"/>
        </w:rPr>
      </w:pPr>
      <w:r w:rsidRPr="00290802">
        <w:rPr>
          <w:rStyle w:val="FootnoteReference"/>
          <w:vertAlign w:val="superscript"/>
        </w:rPr>
        <w:footnoteRef/>
      </w:r>
      <w:r w:rsidR="00EB76A9">
        <w:rPr>
          <w:vertAlign w:val="superscript"/>
        </w:rPr>
        <w:t xml:space="preserve"> </w:t>
      </w:r>
      <w:r w:rsidR="00EB76A9">
        <w:rPr>
          <w:lang w:val="en-AU"/>
        </w:rPr>
        <w:t>Ha</w:t>
      </w:r>
      <w:r w:rsidR="00FB2630">
        <w:rPr>
          <w:lang w:val="en-AU"/>
        </w:rPr>
        <w:t>iku Poem C4</w:t>
      </w:r>
      <w:r w:rsidR="001B4CBE">
        <w:rPr>
          <w:lang w:val="en-AU"/>
        </w:rPr>
        <w:t xml:space="preserve">. </w:t>
      </w:r>
      <w:r w:rsidR="007012EA">
        <w:rPr>
          <w:lang w:val="en-AU"/>
        </w:rPr>
        <w:t>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A3747"/>
    <w:multiLevelType w:val="multilevel"/>
    <w:tmpl w:val="B1D6F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B47777"/>
    <w:multiLevelType w:val="multilevel"/>
    <w:tmpl w:val="B600CFC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40202651">
    <w:abstractNumId w:val="0"/>
  </w:num>
  <w:num w:numId="2" w16cid:durableId="1122458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1MDE3MjAzMDY0N7dU0lEKTi0uzszPAykwrwUAMMv9YywAAAA="/>
  </w:docVars>
  <w:rsids>
    <w:rsidRoot w:val="00CE5250"/>
    <w:rsid w:val="00001192"/>
    <w:rsid w:val="000208F1"/>
    <w:rsid w:val="000455B2"/>
    <w:rsid w:val="000664D5"/>
    <w:rsid w:val="00080231"/>
    <w:rsid w:val="00087428"/>
    <w:rsid w:val="000A403C"/>
    <w:rsid w:val="000A7C60"/>
    <w:rsid w:val="000B6928"/>
    <w:rsid w:val="000C1CD2"/>
    <w:rsid w:val="000D4F9A"/>
    <w:rsid w:val="000D6D23"/>
    <w:rsid w:val="000E62EA"/>
    <w:rsid w:val="000F6027"/>
    <w:rsid w:val="00121154"/>
    <w:rsid w:val="00125D4A"/>
    <w:rsid w:val="001445FB"/>
    <w:rsid w:val="0014739B"/>
    <w:rsid w:val="001476CF"/>
    <w:rsid w:val="001478BE"/>
    <w:rsid w:val="00162D7C"/>
    <w:rsid w:val="00172B9C"/>
    <w:rsid w:val="001872A4"/>
    <w:rsid w:val="0019124D"/>
    <w:rsid w:val="001B4CBE"/>
    <w:rsid w:val="001C3DC4"/>
    <w:rsid w:val="001D0E71"/>
    <w:rsid w:val="001D7CF1"/>
    <w:rsid w:val="001E0AB4"/>
    <w:rsid w:val="001F428E"/>
    <w:rsid w:val="001F548E"/>
    <w:rsid w:val="001F6142"/>
    <w:rsid w:val="00207F80"/>
    <w:rsid w:val="00226792"/>
    <w:rsid w:val="00261B51"/>
    <w:rsid w:val="002704AE"/>
    <w:rsid w:val="00272023"/>
    <w:rsid w:val="00280355"/>
    <w:rsid w:val="0028178A"/>
    <w:rsid w:val="00290802"/>
    <w:rsid w:val="002A4EDB"/>
    <w:rsid w:val="002B226F"/>
    <w:rsid w:val="002B76D3"/>
    <w:rsid w:val="002C3F68"/>
    <w:rsid w:val="002D2568"/>
    <w:rsid w:val="002D568B"/>
    <w:rsid w:val="002E07E0"/>
    <w:rsid w:val="002F0208"/>
    <w:rsid w:val="002F32C8"/>
    <w:rsid w:val="002F61B6"/>
    <w:rsid w:val="003016D4"/>
    <w:rsid w:val="00302558"/>
    <w:rsid w:val="00312C3C"/>
    <w:rsid w:val="00316662"/>
    <w:rsid w:val="00346871"/>
    <w:rsid w:val="003622B9"/>
    <w:rsid w:val="00367A2B"/>
    <w:rsid w:val="00371D9D"/>
    <w:rsid w:val="003747CA"/>
    <w:rsid w:val="00375507"/>
    <w:rsid w:val="00381418"/>
    <w:rsid w:val="003948A4"/>
    <w:rsid w:val="003C6C7C"/>
    <w:rsid w:val="004043DF"/>
    <w:rsid w:val="0040587A"/>
    <w:rsid w:val="00416A5E"/>
    <w:rsid w:val="004203D3"/>
    <w:rsid w:val="00426C7B"/>
    <w:rsid w:val="00430E15"/>
    <w:rsid w:val="00430F8F"/>
    <w:rsid w:val="00431424"/>
    <w:rsid w:val="00435329"/>
    <w:rsid w:val="004576BE"/>
    <w:rsid w:val="00467DD7"/>
    <w:rsid w:val="00492B80"/>
    <w:rsid w:val="004A27D3"/>
    <w:rsid w:val="004B3333"/>
    <w:rsid w:val="004C320E"/>
    <w:rsid w:val="004C4D0C"/>
    <w:rsid w:val="004C629F"/>
    <w:rsid w:val="004F67F2"/>
    <w:rsid w:val="004F7796"/>
    <w:rsid w:val="004F7B26"/>
    <w:rsid w:val="00512438"/>
    <w:rsid w:val="0051473F"/>
    <w:rsid w:val="00520D8A"/>
    <w:rsid w:val="00523133"/>
    <w:rsid w:val="00525560"/>
    <w:rsid w:val="005455E2"/>
    <w:rsid w:val="005457A3"/>
    <w:rsid w:val="00551825"/>
    <w:rsid w:val="00563071"/>
    <w:rsid w:val="0058199D"/>
    <w:rsid w:val="00594ECB"/>
    <w:rsid w:val="005A0749"/>
    <w:rsid w:val="005B0A09"/>
    <w:rsid w:val="005B5F01"/>
    <w:rsid w:val="005C4BD1"/>
    <w:rsid w:val="005C7FD8"/>
    <w:rsid w:val="005D0DC7"/>
    <w:rsid w:val="005D298A"/>
    <w:rsid w:val="005E2454"/>
    <w:rsid w:val="00626D5E"/>
    <w:rsid w:val="00627C2B"/>
    <w:rsid w:val="00630120"/>
    <w:rsid w:val="00630569"/>
    <w:rsid w:val="00633645"/>
    <w:rsid w:val="00637BC3"/>
    <w:rsid w:val="00652C28"/>
    <w:rsid w:val="00655CD4"/>
    <w:rsid w:val="00656ED2"/>
    <w:rsid w:val="006605C9"/>
    <w:rsid w:val="00666550"/>
    <w:rsid w:val="00670457"/>
    <w:rsid w:val="006720DC"/>
    <w:rsid w:val="006728B6"/>
    <w:rsid w:val="00683E2E"/>
    <w:rsid w:val="006856C5"/>
    <w:rsid w:val="006B57D2"/>
    <w:rsid w:val="006C05CD"/>
    <w:rsid w:val="006E3826"/>
    <w:rsid w:val="006E4F23"/>
    <w:rsid w:val="006E793D"/>
    <w:rsid w:val="007012EA"/>
    <w:rsid w:val="00701587"/>
    <w:rsid w:val="00703ADB"/>
    <w:rsid w:val="00704630"/>
    <w:rsid w:val="00711897"/>
    <w:rsid w:val="0071620D"/>
    <w:rsid w:val="00717668"/>
    <w:rsid w:val="00717C24"/>
    <w:rsid w:val="00720333"/>
    <w:rsid w:val="007271B4"/>
    <w:rsid w:val="007276CB"/>
    <w:rsid w:val="0073210B"/>
    <w:rsid w:val="00734654"/>
    <w:rsid w:val="00753323"/>
    <w:rsid w:val="00753BDA"/>
    <w:rsid w:val="00753ECE"/>
    <w:rsid w:val="00760CF7"/>
    <w:rsid w:val="00762D17"/>
    <w:rsid w:val="007860AA"/>
    <w:rsid w:val="00792445"/>
    <w:rsid w:val="00793B3C"/>
    <w:rsid w:val="007A07A3"/>
    <w:rsid w:val="007B3949"/>
    <w:rsid w:val="007D4625"/>
    <w:rsid w:val="007E2A05"/>
    <w:rsid w:val="007E3459"/>
    <w:rsid w:val="008005CA"/>
    <w:rsid w:val="00805E83"/>
    <w:rsid w:val="00836089"/>
    <w:rsid w:val="008401D6"/>
    <w:rsid w:val="00840AD1"/>
    <w:rsid w:val="008477D4"/>
    <w:rsid w:val="00863574"/>
    <w:rsid w:val="00886AB6"/>
    <w:rsid w:val="008C2EDF"/>
    <w:rsid w:val="008C3321"/>
    <w:rsid w:val="008D4B20"/>
    <w:rsid w:val="008D551E"/>
    <w:rsid w:val="008F1767"/>
    <w:rsid w:val="009064CB"/>
    <w:rsid w:val="00917C48"/>
    <w:rsid w:val="00922AE2"/>
    <w:rsid w:val="009309C8"/>
    <w:rsid w:val="00956912"/>
    <w:rsid w:val="0096705E"/>
    <w:rsid w:val="00986E2C"/>
    <w:rsid w:val="00987528"/>
    <w:rsid w:val="009A0467"/>
    <w:rsid w:val="009B3811"/>
    <w:rsid w:val="009B6563"/>
    <w:rsid w:val="00A00AAF"/>
    <w:rsid w:val="00A02766"/>
    <w:rsid w:val="00A030EF"/>
    <w:rsid w:val="00A06B6B"/>
    <w:rsid w:val="00A1333D"/>
    <w:rsid w:val="00A16BF4"/>
    <w:rsid w:val="00A17504"/>
    <w:rsid w:val="00A235EF"/>
    <w:rsid w:val="00A27742"/>
    <w:rsid w:val="00A304B8"/>
    <w:rsid w:val="00A32417"/>
    <w:rsid w:val="00A34F95"/>
    <w:rsid w:val="00A47508"/>
    <w:rsid w:val="00A65A77"/>
    <w:rsid w:val="00A80F7D"/>
    <w:rsid w:val="00A85AE9"/>
    <w:rsid w:val="00A92CD4"/>
    <w:rsid w:val="00AA2E2B"/>
    <w:rsid w:val="00AA52B2"/>
    <w:rsid w:val="00AC0C44"/>
    <w:rsid w:val="00AC74F0"/>
    <w:rsid w:val="00AD71E2"/>
    <w:rsid w:val="00AE0C86"/>
    <w:rsid w:val="00AE1B74"/>
    <w:rsid w:val="00AE2FD1"/>
    <w:rsid w:val="00AF570B"/>
    <w:rsid w:val="00B06BE1"/>
    <w:rsid w:val="00B06F07"/>
    <w:rsid w:val="00B141AA"/>
    <w:rsid w:val="00B37755"/>
    <w:rsid w:val="00B533A3"/>
    <w:rsid w:val="00B60A1C"/>
    <w:rsid w:val="00B72D35"/>
    <w:rsid w:val="00B902CD"/>
    <w:rsid w:val="00B9310D"/>
    <w:rsid w:val="00B972A6"/>
    <w:rsid w:val="00BB1AE3"/>
    <w:rsid w:val="00BB75C0"/>
    <w:rsid w:val="00BC15BC"/>
    <w:rsid w:val="00BC2BFC"/>
    <w:rsid w:val="00BD119E"/>
    <w:rsid w:val="00BD411C"/>
    <w:rsid w:val="00BE1062"/>
    <w:rsid w:val="00BE4419"/>
    <w:rsid w:val="00BF5CE1"/>
    <w:rsid w:val="00C11C92"/>
    <w:rsid w:val="00C210F6"/>
    <w:rsid w:val="00C25591"/>
    <w:rsid w:val="00C275E0"/>
    <w:rsid w:val="00C3078D"/>
    <w:rsid w:val="00C60AA3"/>
    <w:rsid w:val="00C71340"/>
    <w:rsid w:val="00C7556A"/>
    <w:rsid w:val="00C771F4"/>
    <w:rsid w:val="00C93BEB"/>
    <w:rsid w:val="00C93D72"/>
    <w:rsid w:val="00C94150"/>
    <w:rsid w:val="00C96E95"/>
    <w:rsid w:val="00CE5250"/>
    <w:rsid w:val="00D0283B"/>
    <w:rsid w:val="00D249C9"/>
    <w:rsid w:val="00D41855"/>
    <w:rsid w:val="00D461ED"/>
    <w:rsid w:val="00D540AA"/>
    <w:rsid w:val="00D601A7"/>
    <w:rsid w:val="00D628B0"/>
    <w:rsid w:val="00D80AAF"/>
    <w:rsid w:val="00DA1514"/>
    <w:rsid w:val="00DA1F53"/>
    <w:rsid w:val="00DA32BE"/>
    <w:rsid w:val="00DC28D6"/>
    <w:rsid w:val="00DD08E5"/>
    <w:rsid w:val="00DD6ADA"/>
    <w:rsid w:val="00E031C2"/>
    <w:rsid w:val="00E41714"/>
    <w:rsid w:val="00E61099"/>
    <w:rsid w:val="00E8097A"/>
    <w:rsid w:val="00E94573"/>
    <w:rsid w:val="00EA79A9"/>
    <w:rsid w:val="00EB0348"/>
    <w:rsid w:val="00EB76A9"/>
    <w:rsid w:val="00EF53ED"/>
    <w:rsid w:val="00F038D8"/>
    <w:rsid w:val="00F12909"/>
    <w:rsid w:val="00F152C4"/>
    <w:rsid w:val="00F27725"/>
    <w:rsid w:val="00F33D52"/>
    <w:rsid w:val="00F425C9"/>
    <w:rsid w:val="00F46BFA"/>
    <w:rsid w:val="00F73483"/>
    <w:rsid w:val="00F73B0D"/>
    <w:rsid w:val="00F75D96"/>
    <w:rsid w:val="00FA03AF"/>
    <w:rsid w:val="00FB2630"/>
    <w:rsid w:val="00FC42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463871"/>
  <w15:docId w15:val="{758570AF-3A10-4D6D-B5AB-98C1B42B3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033"/>
    <w:pPr>
      <w:autoSpaceDE w:val="0"/>
      <w:autoSpaceDN w:val="0"/>
      <w:adjustRightInd w:val="0"/>
    </w:pPr>
  </w:style>
  <w:style w:type="paragraph" w:styleId="Heading1">
    <w:name w:val="heading 1"/>
    <w:basedOn w:val="Normal"/>
    <w:next w:val="Normal"/>
    <w:link w:val="Heading1Char"/>
    <w:uiPriority w:val="9"/>
    <w:qFormat/>
    <w:rsid w:val="00782A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DA5DBD"/>
    <w:pPr>
      <w:overflowPunct w:val="0"/>
      <w:jc w:val="center"/>
      <w:outlineLvl w:val="2"/>
    </w:pPr>
    <w:rPr>
      <w:color w:val="000000"/>
      <w:kern w:val="30"/>
      <w:sz w:val="32"/>
      <w:szCs w:val="32"/>
      <w:lang w:eastAsia="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uiPriority w:val="99"/>
  </w:style>
  <w:style w:type="paragraph" w:styleId="NoSpacing">
    <w:name w:val="No Spacing"/>
    <w:uiPriority w:val="1"/>
    <w:qFormat/>
    <w:rsid w:val="00EF43E4"/>
    <w:pPr>
      <w:autoSpaceDE w:val="0"/>
      <w:autoSpaceDN w:val="0"/>
      <w:adjustRightInd w:val="0"/>
    </w:pPr>
  </w:style>
  <w:style w:type="paragraph" w:styleId="ListParagraph">
    <w:name w:val="List Paragraph"/>
    <w:basedOn w:val="Normal"/>
    <w:uiPriority w:val="34"/>
    <w:qFormat/>
    <w:rsid w:val="004A5EB0"/>
    <w:pPr>
      <w:ind w:left="720"/>
      <w:contextualSpacing/>
    </w:pPr>
  </w:style>
  <w:style w:type="character" w:styleId="Hyperlink">
    <w:name w:val="Hyperlink"/>
    <w:uiPriority w:val="99"/>
    <w:unhideWhenUsed/>
    <w:rsid w:val="00631B96"/>
    <w:rPr>
      <w:color w:val="0000FF"/>
      <w:u w:val="single"/>
    </w:rPr>
  </w:style>
  <w:style w:type="paragraph" w:styleId="FootnoteText">
    <w:name w:val="footnote text"/>
    <w:basedOn w:val="Normal"/>
    <w:link w:val="FootnoteTextChar"/>
    <w:uiPriority w:val="99"/>
    <w:semiHidden/>
    <w:unhideWhenUsed/>
    <w:rsid w:val="004F398C"/>
    <w:rPr>
      <w:sz w:val="20"/>
      <w:szCs w:val="20"/>
    </w:rPr>
  </w:style>
  <w:style w:type="character" w:customStyle="1" w:styleId="FootnoteTextChar">
    <w:name w:val="Footnote Text Char"/>
    <w:basedOn w:val="DefaultParagraphFont"/>
    <w:link w:val="FootnoteText"/>
    <w:uiPriority w:val="99"/>
    <w:semiHidden/>
    <w:rsid w:val="004F398C"/>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2D1934"/>
    <w:rPr>
      <w:rFonts w:ascii="Tahoma" w:hAnsi="Tahoma" w:cs="Tahoma"/>
      <w:sz w:val="16"/>
      <w:szCs w:val="16"/>
    </w:rPr>
  </w:style>
  <w:style w:type="character" w:customStyle="1" w:styleId="BalloonTextChar">
    <w:name w:val="Balloon Text Char"/>
    <w:basedOn w:val="DefaultParagraphFont"/>
    <w:link w:val="BalloonText"/>
    <w:uiPriority w:val="99"/>
    <w:semiHidden/>
    <w:rsid w:val="002D1934"/>
    <w:rPr>
      <w:rFonts w:ascii="Tahoma" w:hAnsi="Tahoma" w:cs="Tahoma"/>
      <w:sz w:val="16"/>
      <w:szCs w:val="16"/>
      <w:lang w:val="en-US"/>
    </w:rPr>
  </w:style>
  <w:style w:type="character" w:customStyle="1" w:styleId="Heading3Char">
    <w:name w:val="Heading 3 Char"/>
    <w:basedOn w:val="DefaultParagraphFont"/>
    <w:link w:val="Heading3"/>
    <w:rsid w:val="00DA5DBD"/>
    <w:rPr>
      <w:rFonts w:ascii="Times New Roman" w:eastAsia="Times New Roman" w:hAnsi="Times New Roman" w:cs="Times New Roman"/>
      <w:color w:val="000000"/>
      <w:kern w:val="30"/>
      <w:sz w:val="32"/>
      <w:szCs w:val="32"/>
      <w:lang w:val="en-US" w:eastAsia="en-US"/>
    </w:rPr>
  </w:style>
  <w:style w:type="character" w:customStyle="1" w:styleId="st1">
    <w:name w:val="st1"/>
    <w:basedOn w:val="DefaultParagraphFont"/>
    <w:rsid w:val="00B47E77"/>
  </w:style>
  <w:style w:type="paragraph" w:styleId="NormalWeb">
    <w:name w:val="Normal (Web)"/>
    <w:basedOn w:val="Normal"/>
    <w:uiPriority w:val="99"/>
    <w:unhideWhenUsed/>
    <w:rsid w:val="004230A7"/>
    <w:pPr>
      <w:widowControl/>
      <w:autoSpaceDE/>
      <w:autoSpaceDN/>
      <w:adjustRightInd/>
      <w:spacing w:before="100" w:beforeAutospacing="1" w:after="100" w:afterAutospacing="1"/>
    </w:pPr>
    <w:rPr>
      <w:rFonts w:eastAsiaTheme="minorHAnsi"/>
      <w:lang w:val="en-AU"/>
    </w:rPr>
  </w:style>
  <w:style w:type="character" w:customStyle="1" w:styleId="Heading1Char">
    <w:name w:val="Heading 1 Char"/>
    <w:basedOn w:val="DefaultParagraphFont"/>
    <w:link w:val="Heading1"/>
    <w:uiPriority w:val="9"/>
    <w:rsid w:val="00782AE2"/>
    <w:rPr>
      <w:rFonts w:asciiTheme="majorHAnsi" w:eastAsiaTheme="majorEastAsia" w:hAnsiTheme="majorHAnsi" w:cstheme="majorBidi"/>
      <w:color w:val="2F5496" w:themeColor="accent1" w:themeShade="BF"/>
      <w:sz w:val="32"/>
      <w:szCs w:val="32"/>
      <w:lang w:val="en-US"/>
    </w:rPr>
  </w:style>
  <w:style w:type="paragraph" w:customStyle="1" w:styleId="post-meta">
    <w:name w:val="post-meta"/>
    <w:basedOn w:val="Normal"/>
    <w:rsid w:val="00782AE2"/>
    <w:pPr>
      <w:widowControl/>
      <w:autoSpaceDE/>
      <w:autoSpaceDN/>
      <w:adjustRightInd/>
      <w:spacing w:before="100" w:beforeAutospacing="1" w:after="100" w:afterAutospacing="1"/>
    </w:pPr>
    <w:rPr>
      <w:lang w:val="en-AU"/>
    </w:rPr>
  </w:style>
  <w:style w:type="character" w:styleId="Strong">
    <w:name w:val="Strong"/>
    <w:basedOn w:val="DefaultParagraphFont"/>
    <w:uiPriority w:val="22"/>
    <w:qFormat/>
    <w:rsid w:val="00782AE2"/>
    <w:rPr>
      <w:b/>
      <w:bCs/>
    </w:rPr>
  </w:style>
  <w:style w:type="character" w:styleId="Emphasis">
    <w:name w:val="Emphasis"/>
    <w:basedOn w:val="DefaultParagraphFont"/>
    <w:uiPriority w:val="20"/>
    <w:qFormat/>
    <w:rsid w:val="00782AE2"/>
    <w:rPr>
      <w:i/>
      <w:iCs/>
    </w:rPr>
  </w:style>
  <w:style w:type="paragraph" w:styleId="ListBullet">
    <w:name w:val="List Bullet"/>
    <w:basedOn w:val="Normal"/>
    <w:uiPriority w:val="99"/>
    <w:unhideWhenUsed/>
    <w:rsid w:val="00C441D3"/>
    <w:pPr>
      <w:numPr>
        <w:numId w:val="2"/>
      </w:numPr>
      <w:contextualSpacing/>
    </w:pPr>
  </w:style>
  <w:style w:type="character" w:styleId="UnresolvedMention">
    <w:name w:val="Unresolved Mention"/>
    <w:basedOn w:val="DefaultParagraphFont"/>
    <w:uiPriority w:val="99"/>
    <w:semiHidden/>
    <w:unhideWhenUsed/>
    <w:rsid w:val="00153AD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gkelc">
    <w:name w:val="hgkelc"/>
    <w:basedOn w:val="DefaultParagraphFont"/>
    <w:rsid w:val="00AE0C86"/>
  </w:style>
  <w:style w:type="character" w:customStyle="1" w:styleId="jpfdse">
    <w:name w:val="jpfdse"/>
    <w:basedOn w:val="DefaultParagraphFont"/>
    <w:rsid w:val="00AE0C86"/>
  </w:style>
  <w:style w:type="character" w:customStyle="1" w:styleId="kx21rb">
    <w:name w:val="kx21rb"/>
    <w:basedOn w:val="DefaultParagraphFont"/>
    <w:rsid w:val="00AE0C86"/>
  </w:style>
  <w:style w:type="paragraph" w:styleId="HTMLPreformatted">
    <w:name w:val="HTML Preformatted"/>
    <w:basedOn w:val="Normal"/>
    <w:link w:val="HTMLPreformattedChar"/>
    <w:uiPriority w:val="99"/>
    <w:semiHidden/>
    <w:unhideWhenUsed/>
    <w:rsid w:val="00F33D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en-AU"/>
    </w:rPr>
  </w:style>
  <w:style w:type="character" w:customStyle="1" w:styleId="HTMLPreformattedChar">
    <w:name w:val="HTML Preformatted Char"/>
    <w:basedOn w:val="DefaultParagraphFont"/>
    <w:link w:val="HTMLPreformatted"/>
    <w:uiPriority w:val="99"/>
    <w:semiHidden/>
    <w:rsid w:val="00F33D52"/>
    <w:rPr>
      <w:rFonts w:ascii="Courier New" w:hAnsi="Courier New" w:cs="Courier New"/>
      <w:sz w:val="20"/>
      <w:szCs w:val="20"/>
      <w:lang w:val="en-AU"/>
    </w:rPr>
  </w:style>
  <w:style w:type="character" w:customStyle="1" w:styleId="y2iqfc">
    <w:name w:val="y2iqfc"/>
    <w:basedOn w:val="DefaultParagraphFont"/>
    <w:rsid w:val="00F33D52"/>
  </w:style>
  <w:style w:type="paragraph" w:styleId="PlainText">
    <w:name w:val="Plain Text"/>
    <w:basedOn w:val="Normal"/>
    <w:link w:val="PlainTextChar"/>
    <w:uiPriority w:val="99"/>
    <w:unhideWhenUsed/>
    <w:rsid w:val="002704AE"/>
    <w:pPr>
      <w:widowControl/>
      <w:autoSpaceDE/>
      <w:autoSpaceDN/>
      <w:adjustRightInd/>
    </w:pPr>
    <w:rPr>
      <w:rFonts w:ascii="Calibri" w:hAnsi="Calibri" w:cs="Calibri"/>
      <w:color w:val="000000"/>
      <w:kern w:val="30"/>
      <w:sz w:val="22"/>
      <w:szCs w:val="22"/>
      <w:lang w:val="en-AU"/>
      <w14:ligatures w14:val="standard"/>
      <w14:cntxtAlts/>
    </w:rPr>
  </w:style>
  <w:style w:type="character" w:customStyle="1" w:styleId="PlainTextChar">
    <w:name w:val="Plain Text Char"/>
    <w:basedOn w:val="DefaultParagraphFont"/>
    <w:link w:val="PlainText"/>
    <w:uiPriority w:val="99"/>
    <w:rsid w:val="002704AE"/>
    <w:rPr>
      <w:rFonts w:ascii="Calibri" w:hAnsi="Calibri" w:cs="Calibri"/>
      <w:color w:val="000000"/>
      <w:kern w:val="30"/>
      <w:sz w:val="22"/>
      <w:szCs w:val="22"/>
      <w:lang w:val="en-AU"/>
      <w14:ligatures w14:val="standard"/>
      <w14:cntxtAlts/>
    </w:rPr>
  </w:style>
  <w:style w:type="character" w:styleId="FollowedHyperlink">
    <w:name w:val="FollowedHyperlink"/>
    <w:basedOn w:val="DefaultParagraphFont"/>
    <w:uiPriority w:val="99"/>
    <w:semiHidden/>
    <w:unhideWhenUsed/>
    <w:rsid w:val="00C60A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3690">
      <w:bodyDiv w:val="1"/>
      <w:marLeft w:val="0"/>
      <w:marRight w:val="0"/>
      <w:marTop w:val="0"/>
      <w:marBottom w:val="0"/>
      <w:divBdr>
        <w:top w:val="none" w:sz="0" w:space="0" w:color="auto"/>
        <w:left w:val="none" w:sz="0" w:space="0" w:color="auto"/>
        <w:bottom w:val="none" w:sz="0" w:space="0" w:color="auto"/>
        <w:right w:val="none" w:sz="0" w:space="0" w:color="auto"/>
      </w:divBdr>
    </w:div>
    <w:div w:id="148327649">
      <w:bodyDiv w:val="1"/>
      <w:marLeft w:val="0"/>
      <w:marRight w:val="0"/>
      <w:marTop w:val="0"/>
      <w:marBottom w:val="0"/>
      <w:divBdr>
        <w:top w:val="none" w:sz="0" w:space="0" w:color="auto"/>
        <w:left w:val="none" w:sz="0" w:space="0" w:color="auto"/>
        <w:bottom w:val="none" w:sz="0" w:space="0" w:color="auto"/>
        <w:right w:val="none" w:sz="0" w:space="0" w:color="auto"/>
      </w:divBdr>
    </w:div>
    <w:div w:id="482814842">
      <w:bodyDiv w:val="1"/>
      <w:marLeft w:val="0"/>
      <w:marRight w:val="0"/>
      <w:marTop w:val="0"/>
      <w:marBottom w:val="0"/>
      <w:divBdr>
        <w:top w:val="none" w:sz="0" w:space="0" w:color="auto"/>
        <w:left w:val="none" w:sz="0" w:space="0" w:color="auto"/>
        <w:bottom w:val="none" w:sz="0" w:space="0" w:color="auto"/>
        <w:right w:val="none" w:sz="0" w:space="0" w:color="auto"/>
      </w:divBdr>
    </w:div>
    <w:div w:id="664671227">
      <w:bodyDiv w:val="1"/>
      <w:marLeft w:val="0"/>
      <w:marRight w:val="0"/>
      <w:marTop w:val="0"/>
      <w:marBottom w:val="0"/>
      <w:divBdr>
        <w:top w:val="none" w:sz="0" w:space="0" w:color="auto"/>
        <w:left w:val="none" w:sz="0" w:space="0" w:color="auto"/>
        <w:bottom w:val="none" w:sz="0" w:space="0" w:color="auto"/>
        <w:right w:val="none" w:sz="0" w:space="0" w:color="auto"/>
      </w:divBdr>
    </w:div>
    <w:div w:id="765268936">
      <w:bodyDiv w:val="1"/>
      <w:marLeft w:val="0"/>
      <w:marRight w:val="0"/>
      <w:marTop w:val="0"/>
      <w:marBottom w:val="0"/>
      <w:divBdr>
        <w:top w:val="none" w:sz="0" w:space="0" w:color="auto"/>
        <w:left w:val="none" w:sz="0" w:space="0" w:color="auto"/>
        <w:bottom w:val="none" w:sz="0" w:space="0" w:color="auto"/>
        <w:right w:val="none" w:sz="0" w:space="0" w:color="auto"/>
      </w:divBdr>
    </w:div>
    <w:div w:id="952327964">
      <w:bodyDiv w:val="1"/>
      <w:marLeft w:val="0"/>
      <w:marRight w:val="0"/>
      <w:marTop w:val="0"/>
      <w:marBottom w:val="0"/>
      <w:divBdr>
        <w:top w:val="none" w:sz="0" w:space="0" w:color="auto"/>
        <w:left w:val="none" w:sz="0" w:space="0" w:color="auto"/>
        <w:bottom w:val="none" w:sz="0" w:space="0" w:color="auto"/>
        <w:right w:val="none" w:sz="0" w:space="0" w:color="auto"/>
      </w:divBdr>
    </w:div>
    <w:div w:id="1174341990">
      <w:bodyDiv w:val="1"/>
      <w:marLeft w:val="0"/>
      <w:marRight w:val="0"/>
      <w:marTop w:val="0"/>
      <w:marBottom w:val="0"/>
      <w:divBdr>
        <w:top w:val="none" w:sz="0" w:space="0" w:color="auto"/>
        <w:left w:val="none" w:sz="0" w:space="0" w:color="auto"/>
        <w:bottom w:val="none" w:sz="0" w:space="0" w:color="auto"/>
        <w:right w:val="none" w:sz="0" w:space="0" w:color="auto"/>
      </w:divBdr>
      <w:divsChild>
        <w:div w:id="1611357885">
          <w:marLeft w:val="0"/>
          <w:marRight w:val="0"/>
          <w:marTop w:val="0"/>
          <w:marBottom w:val="0"/>
          <w:divBdr>
            <w:top w:val="none" w:sz="0" w:space="0" w:color="auto"/>
            <w:left w:val="none" w:sz="0" w:space="0" w:color="auto"/>
            <w:bottom w:val="none" w:sz="0" w:space="0" w:color="auto"/>
            <w:right w:val="none" w:sz="0" w:space="0" w:color="auto"/>
          </w:divBdr>
          <w:divsChild>
            <w:div w:id="761417359">
              <w:marLeft w:val="0"/>
              <w:marRight w:val="0"/>
              <w:marTop w:val="0"/>
              <w:marBottom w:val="0"/>
              <w:divBdr>
                <w:top w:val="none" w:sz="0" w:space="0" w:color="auto"/>
                <w:left w:val="none" w:sz="0" w:space="0" w:color="auto"/>
                <w:bottom w:val="none" w:sz="0" w:space="0" w:color="auto"/>
                <w:right w:val="none" w:sz="0" w:space="0" w:color="auto"/>
              </w:divBdr>
            </w:div>
          </w:divsChild>
        </w:div>
        <w:div w:id="692848749">
          <w:marLeft w:val="0"/>
          <w:marRight w:val="0"/>
          <w:marTop w:val="0"/>
          <w:marBottom w:val="0"/>
          <w:divBdr>
            <w:top w:val="none" w:sz="0" w:space="0" w:color="auto"/>
            <w:left w:val="none" w:sz="0" w:space="0" w:color="auto"/>
            <w:bottom w:val="none" w:sz="0" w:space="0" w:color="auto"/>
            <w:right w:val="none" w:sz="0" w:space="0" w:color="auto"/>
          </w:divBdr>
          <w:divsChild>
            <w:div w:id="6501838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8838158">
      <w:bodyDiv w:val="1"/>
      <w:marLeft w:val="0"/>
      <w:marRight w:val="0"/>
      <w:marTop w:val="0"/>
      <w:marBottom w:val="0"/>
      <w:divBdr>
        <w:top w:val="none" w:sz="0" w:space="0" w:color="auto"/>
        <w:left w:val="none" w:sz="0" w:space="0" w:color="auto"/>
        <w:bottom w:val="none" w:sz="0" w:space="0" w:color="auto"/>
        <w:right w:val="none" w:sz="0" w:space="0" w:color="auto"/>
      </w:divBdr>
    </w:div>
    <w:div w:id="1251739170">
      <w:bodyDiv w:val="1"/>
      <w:marLeft w:val="0"/>
      <w:marRight w:val="0"/>
      <w:marTop w:val="0"/>
      <w:marBottom w:val="0"/>
      <w:divBdr>
        <w:top w:val="none" w:sz="0" w:space="0" w:color="auto"/>
        <w:left w:val="none" w:sz="0" w:space="0" w:color="auto"/>
        <w:bottom w:val="none" w:sz="0" w:space="0" w:color="auto"/>
        <w:right w:val="none" w:sz="0" w:space="0" w:color="auto"/>
      </w:divBdr>
    </w:div>
    <w:div w:id="1413506018">
      <w:bodyDiv w:val="1"/>
      <w:marLeft w:val="0"/>
      <w:marRight w:val="0"/>
      <w:marTop w:val="0"/>
      <w:marBottom w:val="0"/>
      <w:divBdr>
        <w:top w:val="none" w:sz="0" w:space="0" w:color="auto"/>
        <w:left w:val="none" w:sz="0" w:space="0" w:color="auto"/>
        <w:bottom w:val="none" w:sz="0" w:space="0" w:color="auto"/>
        <w:right w:val="none" w:sz="0" w:space="0" w:color="auto"/>
      </w:divBdr>
    </w:div>
    <w:div w:id="1877422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wightlongenecker.com/caspar-balthasar-and-melchior-where-did-that-come-fr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NddiqO94v6ssLpeRrlvD76ydXeg==">AMUW2mVGHWd13yJ+UvPVzq24jYxg02qtTso6lIhS3QDuEv+DX69Aeong8xLQ7NuHMtFsRPrlgoB0pVt2zHNRIrpB6lXOHij0hsxIgHRZpCcI10CKlhe+RofiXMs48ivG1G1/6+aLGYZG</go:docsCustomData>
</go:gDocsCustomXmlDataStorage>
</file>

<file path=customXml/itemProps1.xml><?xml version="1.0" encoding="utf-8"?>
<ds:datastoreItem xmlns:ds="http://schemas.openxmlformats.org/officeDocument/2006/customXml" ds:itemID="{824B5EB8-4920-467E-9221-A87F2C82359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 Schafer</dc:creator>
  <cp:lastModifiedBy>Carl Schafer</cp:lastModifiedBy>
  <cp:revision>15</cp:revision>
  <cp:lastPrinted>2024-01-11T01:01:00Z</cp:lastPrinted>
  <dcterms:created xsi:type="dcterms:W3CDTF">2024-01-11T01:28:00Z</dcterms:created>
  <dcterms:modified xsi:type="dcterms:W3CDTF">2024-01-11T02:46:00Z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7ad4bbafad438a9e3e724420361ca6dd15f59ff73087a314317375641b52071c</vt:lpwstr>
  </property>
</Properties>
</file>