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BF50" w14:textId="77777777" w:rsidR="00C73CDE" w:rsidRPr="0073503C" w:rsidRDefault="00C73CDE">
      <w:pPr>
        <w:jc w:val="center"/>
        <w:rPr>
          <w:sz w:val="12"/>
          <w:szCs w:val="12"/>
        </w:rPr>
      </w:pPr>
    </w:p>
    <w:p w14:paraId="63CF60DD" w14:textId="796890A8" w:rsidR="00CE5250" w:rsidRDefault="00534281">
      <w:pPr>
        <w:jc w:val="center"/>
        <w:rPr>
          <w:b/>
          <w:bCs/>
          <w:i/>
          <w:iCs/>
        </w:rPr>
      </w:pPr>
      <w:r w:rsidRPr="00534281">
        <w:rPr>
          <w:b/>
          <w:bCs/>
          <w:i/>
          <w:iCs/>
        </w:rPr>
        <w:t>Monthly Spiritual Message</w:t>
      </w:r>
    </w:p>
    <w:p w14:paraId="3B827631" w14:textId="16FD04B4" w:rsidR="00534281" w:rsidRDefault="00534281">
      <w:pPr>
        <w:jc w:val="center"/>
        <w:rPr>
          <w:b/>
          <w:bCs/>
          <w:i/>
          <w:iCs/>
        </w:rPr>
      </w:pPr>
    </w:p>
    <w:p w14:paraId="03AA2B23" w14:textId="4EC934CF" w:rsidR="00534281" w:rsidRPr="00534281" w:rsidRDefault="00534281">
      <w:pPr>
        <w:jc w:val="center"/>
        <w:rPr>
          <w:b/>
          <w:bCs/>
        </w:rPr>
      </w:pPr>
      <w:r>
        <w:rPr>
          <w:b/>
          <w:bCs/>
        </w:rPr>
        <w:t>August 2023</w:t>
      </w:r>
    </w:p>
    <w:p w14:paraId="25C3EA7C" w14:textId="77777777" w:rsidR="00CE5250" w:rsidRPr="00D119C3" w:rsidRDefault="00CE5250">
      <w:pPr>
        <w:jc w:val="center"/>
        <w:rPr>
          <w:sz w:val="16"/>
          <w:szCs w:val="16"/>
        </w:rPr>
      </w:pPr>
    </w:p>
    <w:p w14:paraId="30CC646D" w14:textId="1A947D56" w:rsidR="00534281" w:rsidRDefault="00534281" w:rsidP="00077260">
      <w:pPr>
        <w:pStyle w:val="NormalWeb"/>
        <w:shd w:val="clear" w:color="auto" w:fill="FFFFFF"/>
        <w:spacing w:before="0" w:beforeAutospacing="0" w:after="0" w:afterAutospacing="0"/>
        <w:jc w:val="center"/>
        <w:rPr>
          <w:b/>
          <w:bCs/>
          <w:color w:val="000000" w:themeColor="text1"/>
        </w:rPr>
      </w:pPr>
      <w:bookmarkStart w:id="0" w:name="_Hlk84016407"/>
      <w:r>
        <w:rPr>
          <w:b/>
          <w:bCs/>
          <w:color w:val="000000" w:themeColor="text1"/>
        </w:rPr>
        <w:t>ST CLARE OF ASSISI</w:t>
      </w:r>
    </w:p>
    <w:p w14:paraId="517A5B84" w14:textId="00BE7934" w:rsidR="00077260" w:rsidRDefault="00077260" w:rsidP="00077260">
      <w:pPr>
        <w:pStyle w:val="NormalWeb"/>
        <w:shd w:val="clear" w:color="auto" w:fill="FFFFFF"/>
        <w:spacing w:before="0" w:beforeAutospacing="0" w:after="0" w:afterAutospacing="0"/>
        <w:jc w:val="center"/>
        <w:rPr>
          <w:b/>
          <w:bCs/>
          <w:i/>
          <w:iCs/>
          <w:color w:val="000000" w:themeColor="text1"/>
        </w:rPr>
      </w:pPr>
      <w:r w:rsidRPr="00534281">
        <w:rPr>
          <w:b/>
          <w:bCs/>
          <w:i/>
          <w:iCs/>
          <w:color w:val="000000" w:themeColor="text1"/>
        </w:rPr>
        <w:t>Formator</w:t>
      </w:r>
      <w:r w:rsidR="007C5EB0" w:rsidRPr="00534281">
        <w:rPr>
          <w:b/>
          <w:bCs/>
          <w:i/>
          <w:iCs/>
          <w:color w:val="000000" w:themeColor="text1"/>
        </w:rPr>
        <w:t>, Spiritual Director</w:t>
      </w:r>
    </w:p>
    <w:p w14:paraId="263C76AA" w14:textId="77777777" w:rsidR="00F56C3E" w:rsidRPr="00534281" w:rsidRDefault="00F56C3E" w:rsidP="00077260">
      <w:pPr>
        <w:pStyle w:val="NormalWeb"/>
        <w:shd w:val="clear" w:color="auto" w:fill="FFFFFF"/>
        <w:spacing w:before="0" w:beforeAutospacing="0" w:after="0" w:afterAutospacing="0"/>
        <w:jc w:val="center"/>
        <w:rPr>
          <w:b/>
          <w:bCs/>
          <w:i/>
          <w:iCs/>
          <w:color w:val="000000" w:themeColor="text1"/>
        </w:rPr>
      </w:pPr>
    </w:p>
    <w:p w14:paraId="718462A8" w14:textId="77777777" w:rsidR="00BA56A3" w:rsidRPr="0073503C" w:rsidRDefault="00BA56A3" w:rsidP="006168AD">
      <w:pPr>
        <w:pStyle w:val="NormalWeb"/>
        <w:shd w:val="clear" w:color="auto" w:fill="FFFFFF"/>
        <w:spacing w:before="0" w:beforeAutospacing="0" w:after="0" w:afterAutospacing="0"/>
        <w:jc w:val="both"/>
        <w:rPr>
          <w:color w:val="000000" w:themeColor="text1"/>
          <w:sz w:val="12"/>
          <w:szCs w:val="12"/>
        </w:rPr>
      </w:pPr>
    </w:p>
    <w:p w14:paraId="2A33F8EC" w14:textId="3E33B3D5" w:rsidR="006168AD" w:rsidRPr="00C73CDE" w:rsidRDefault="009901BD" w:rsidP="00F56C3E">
      <w:pPr>
        <w:pStyle w:val="NormalWeb"/>
        <w:shd w:val="clear" w:color="auto" w:fill="FFFFFF"/>
        <w:spacing w:before="0" w:beforeAutospacing="0" w:after="0" w:afterAutospacing="0"/>
        <w:ind w:firstLine="720"/>
        <w:jc w:val="both"/>
        <w:rPr>
          <w:color w:val="000000" w:themeColor="text1"/>
        </w:rPr>
      </w:pPr>
      <w:r w:rsidRPr="00BA56A3">
        <w:rPr>
          <w:color w:val="000000" w:themeColor="text1"/>
        </w:rPr>
        <w:t>Almost 800 year</w:t>
      </w:r>
      <w:r w:rsidR="00EE1DE9" w:rsidRPr="00BA56A3">
        <w:rPr>
          <w:color w:val="000000" w:themeColor="text1"/>
        </w:rPr>
        <w:t>s ago,</w:t>
      </w:r>
      <w:r w:rsidRPr="00BA56A3">
        <w:rPr>
          <w:rStyle w:val="FootnoteReference"/>
          <w:color w:val="000000" w:themeColor="text1"/>
          <w:vertAlign w:val="superscript"/>
        </w:rPr>
        <w:footnoteReference w:id="1"/>
      </w:r>
      <w:r w:rsidR="00EE1DE9" w:rsidRPr="00BA56A3">
        <w:rPr>
          <w:color w:val="000000" w:themeColor="text1"/>
          <w:vertAlign w:val="superscript"/>
        </w:rPr>
        <w:t xml:space="preserve"> </w:t>
      </w:r>
      <w:r w:rsidRPr="00BA56A3">
        <w:rPr>
          <w:color w:val="000000" w:themeColor="text1"/>
        </w:rPr>
        <w:t xml:space="preserve">St </w:t>
      </w:r>
      <w:r w:rsidR="00A62005" w:rsidRPr="00BA56A3">
        <w:rPr>
          <w:color w:val="000000" w:themeColor="text1"/>
        </w:rPr>
        <w:t>Clare</w:t>
      </w:r>
      <w:r w:rsidRPr="00C73CDE">
        <w:rPr>
          <w:color w:val="000000" w:themeColor="text1"/>
        </w:rPr>
        <w:t xml:space="preserve"> wrote </w:t>
      </w:r>
      <w:r w:rsidR="00A62005" w:rsidRPr="00C73CDE">
        <w:rPr>
          <w:color w:val="000000" w:themeColor="text1"/>
        </w:rPr>
        <w:t>her first letter</w:t>
      </w:r>
      <w:r w:rsidR="00A62005" w:rsidRPr="00C73CDE">
        <w:rPr>
          <w:rStyle w:val="FootnoteReference"/>
          <w:color w:val="000000" w:themeColor="text1"/>
          <w:vertAlign w:val="superscript"/>
        </w:rPr>
        <w:footnoteReference w:id="2"/>
      </w:r>
      <w:r w:rsidR="00A62005" w:rsidRPr="00C73CDE">
        <w:rPr>
          <w:color w:val="000000" w:themeColor="text1"/>
        </w:rPr>
        <w:t xml:space="preserve"> to Princess</w:t>
      </w:r>
      <w:r w:rsidR="00077260" w:rsidRPr="00C73CDE">
        <w:rPr>
          <w:color w:val="000000" w:themeColor="text1"/>
        </w:rPr>
        <w:t xml:space="preserve"> Agnes </w:t>
      </w:r>
      <w:r w:rsidR="00A62005" w:rsidRPr="00C73CDE">
        <w:rPr>
          <w:color w:val="000000" w:themeColor="text1"/>
        </w:rPr>
        <w:t xml:space="preserve">of Bohemia, who had just joined the </w:t>
      </w:r>
      <w:r w:rsidR="00F56C3E">
        <w:rPr>
          <w:color w:val="000000" w:themeColor="text1"/>
        </w:rPr>
        <w:t xml:space="preserve">convent of the </w:t>
      </w:r>
      <w:r w:rsidR="0073503C">
        <w:rPr>
          <w:color w:val="000000" w:themeColor="text1"/>
        </w:rPr>
        <w:t>Ladies of San Damiano</w:t>
      </w:r>
      <w:r w:rsidR="00F56C3E">
        <w:rPr>
          <w:color w:val="000000" w:themeColor="text1"/>
        </w:rPr>
        <w:t xml:space="preserve"> </w:t>
      </w:r>
      <w:r w:rsidR="00A62005" w:rsidRPr="00C73CDE">
        <w:rPr>
          <w:color w:val="000000" w:themeColor="text1"/>
        </w:rPr>
        <w:t>in Prague</w:t>
      </w:r>
      <w:r w:rsidR="0073503C">
        <w:rPr>
          <w:color w:val="000000" w:themeColor="text1"/>
        </w:rPr>
        <w:t>,</w:t>
      </w:r>
      <w:r w:rsidR="005038C4" w:rsidRPr="00C73CDE">
        <w:rPr>
          <w:color w:val="000000" w:themeColor="text1"/>
        </w:rPr>
        <w:t xml:space="preserve"> which she had founded</w:t>
      </w:r>
      <w:r w:rsidR="00A62005" w:rsidRPr="00C73CDE">
        <w:rPr>
          <w:color w:val="000000" w:themeColor="text1"/>
        </w:rPr>
        <w:t>.</w:t>
      </w:r>
      <w:r w:rsidR="00A8790D" w:rsidRPr="00C73CDE">
        <w:rPr>
          <w:rStyle w:val="FootnoteReference"/>
          <w:color w:val="000000" w:themeColor="text1"/>
          <w:vertAlign w:val="superscript"/>
        </w:rPr>
        <w:footnoteReference w:id="3"/>
      </w:r>
      <w:r w:rsidR="00A62005" w:rsidRPr="00C73CDE">
        <w:rPr>
          <w:color w:val="000000" w:themeColor="text1"/>
        </w:rPr>
        <w:t xml:space="preserve"> In all</w:t>
      </w:r>
      <w:r w:rsidR="0073503C">
        <w:rPr>
          <w:color w:val="000000" w:themeColor="text1"/>
        </w:rPr>
        <w:t>,</w:t>
      </w:r>
      <w:r w:rsidR="00A62005" w:rsidRPr="00C73CDE">
        <w:rPr>
          <w:color w:val="000000" w:themeColor="text1"/>
        </w:rPr>
        <w:t xml:space="preserve"> </w:t>
      </w:r>
      <w:r w:rsidRPr="00C73CDE">
        <w:rPr>
          <w:color w:val="000000" w:themeColor="text1"/>
        </w:rPr>
        <w:t xml:space="preserve">St </w:t>
      </w:r>
      <w:r w:rsidR="00A62005" w:rsidRPr="00C73CDE">
        <w:rPr>
          <w:color w:val="000000" w:themeColor="text1"/>
        </w:rPr>
        <w:t xml:space="preserve">Clare wrote four letters to </w:t>
      </w:r>
      <w:r w:rsidRPr="00C73CDE">
        <w:rPr>
          <w:color w:val="000000" w:themeColor="text1"/>
        </w:rPr>
        <w:t xml:space="preserve">St </w:t>
      </w:r>
      <w:r w:rsidR="00A62005" w:rsidRPr="00C73CDE">
        <w:rPr>
          <w:color w:val="000000" w:themeColor="text1"/>
        </w:rPr>
        <w:t>Agnes of</w:t>
      </w:r>
      <w:r w:rsidRPr="00C73CDE">
        <w:rPr>
          <w:color w:val="000000" w:themeColor="text1"/>
        </w:rPr>
        <w:t xml:space="preserve"> Prague.</w:t>
      </w:r>
      <w:r w:rsidR="00A62005" w:rsidRPr="00C73CDE">
        <w:rPr>
          <w:color w:val="000000" w:themeColor="text1"/>
        </w:rPr>
        <w:t xml:space="preserve"> </w:t>
      </w:r>
      <w:r w:rsidR="000D0F98" w:rsidRPr="00C73CDE">
        <w:rPr>
          <w:color w:val="000000" w:themeColor="text1"/>
        </w:rPr>
        <w:t>Whatever caused St Clare to write to St Agnes</w:t>
      </w:r>
      <w:r w:rsidR="0073503C">
        <w:rPr>
          <w:color w:val="000000" w:themeColor="text1"/>
        </w:rPr>
        <w:t>,</w:t>
      </w:r>
      <w:r w:rsidR="000D0F98" w:rsidRPr="00C73CDE">
        <w:rPr>
          <w:color w:val="000000" w:themeColor="text1"/>
        </w:rPr>
        <w:t xml:space="preserve"> it has become a great blessing </w:t>
      </w:r>
      <w:r w:rsidR="00077260" w:rsidRPr="00C73CDE">
        <w:rPr>
          <w:color w:val="000000" w:themeColor="text1"/>
        </w:rPr>
        <w:t xml:space="preserve">for us because it gives us an insight into </w:t>
      </w:r>
      <w:r w:rsidR="007B0B70">
        <w:rPr>
          <w:color w:val="000000" w:themeColor="text1"/>
        </w:rPr>
        <w:t xml:space="preserve">Clare’s </w:t>
      </w:r>
      <w:r w:rsidR="00077260" w:rsidRPr="00C73CDE">
        <w:rPr>
          <w:color w:val="000000" w:themeColor="text1"/>
        </w:rPr>
        <w:t xml:space="preserve">relationship with </w:t>
      </w:r>
      <w:r w:rsidR="00AA141F">
        <w:rPr>
          <w:color w:val="000000" w:themeColor="text1"/>
        </w:rPr>
        <w:t xml:space="preserve">Jesus </w:t>
      </w:r>
      <w:r w:rsidR="00077260" w:rsidRPr="00C73CDE">
        <w:rPr>
          <w:color w:val="000000" w:themeColor="text1"/>
        </w:rPr>
        <w:t>Christ</w:t>
      </w:r>
      <w:r w:rsidR="001E4E29" w:rsidRPr="00C73CDE">
        <w:rPr>
          <w:color w:val="000000" w:themeColor="text1"/>
        </w:rPr>
        <w:t xml:space="preserve"> and her method of transformation through contemplation.</w:t>
      </w:r>
      <w:r w:rsidR="009F5701" w:rsidRPr="00C73CDE">
        <w:rPr>
          <w:color w:val="000000" w:themeColor="text1"/>
        </w:rPr>
        <w:t xml:space="preserve"> St Clare</w:t>
      </w:r>
      <w:r w:rsidR="001E4E29" w:rsidRPr="00C73CDE">
        <w:rPr>
          <w:color w:val="000000" w:themeColor="text1"/>
        </w:rPr>
        <w:t>,</w:t>
      </w:r>
      <w:r w:rsidR="009F5701" w:rsidRPr="00C73CDE">
        <w:rPr>
          <w:color w:val="000000" w:themeColor="text1"/>
        </w:rPr>
        <w:t xml:space="preserve"> once called the hidden spring of Franciscan Spirituality</w:t>
      </w:r>
      <w:r w:rsidR="001E4E29" w:rsidRPr="00C73CDE">
        <w:rPr>
          <w:rStyle w:val="FootnoteReference"/>
          <w:color w:val="000000" w:themeColor="text1"/>
          <w:vertAlign w:val="superscript"/>
        </w:rPr>
        <w:footnoteReference w:id="4"/>
      </w:r>
      <w:r w:rsidR="00F56C3E">
        <w:rPr>
          <w:color w:val="000000" w:themeColor="text1"/>
        </w:rPr>
        <w:t>,</w:t>
      </w:r>
      <w:r w:rsidR="009F5701" w:rsidRPr="00C73CDE">
        <w:rPr>
          <w:color w:val="000000" w:themeColor="text1"/>
        </w:rPr>
        <w:t xml:space="preserve"> today with modern research</w:t>
      </w:r>
      <w:r w:rsidR="0073503C">
        <w:rPr>
          <w:color w:val="000000" w:themeColor="text1"/>
        </w:rPr>
        <w:t>,</w:t>
      </w:r>
      <w:r w:rsidR="009F5701" w:rsidRPr="00C73CDE">
        <w:rPr>
          <w:color w:val="000000" w:themeColor="text1"/>
        </w:rPr>
        <w:t xml:space="preserve"> gives us </w:t>
      </w:r>
      <w:r w:rsidR="00060F97" w:rsidRPr="00C73CDE">
        <w:rPr>
          <w:color w:val="000000" w:themeColor="text1"/>
        </w:rPr>
        <w:t>a</w:t>
      </w:r>
      <w:r w:rsidR="009F5701" w:rsidRPr="00C73CDE">
        <w:rPr>
          <w:color w:val="000000" w:themeColor="text1"/>
        </w:rPr>
        <w:t xml:space="preserve"> spiritual drink from the pure spring of Franciscan mysticism.  </w:t>
      </w:r>
      <w:r w:rsidR="00077260" w:rsidRPr="00C73CDE">
        <w:rPr>
          <w:color w:val="000000" w:themeColor="text1"/>
        </w:rPr>
        <w:t xml:space="preserve"> </w:t>
      </w:r>
    </w:p>
    <w:p w14:paraId="2C26DE0B" w14:textId="77777777" w:rsidR="006168AD" w:rsidRPr="004C3E32" w:rsidRDefault="006168AD" w:rsidP="006168AD">
      <w:pPr>
        <w:pStyle w:val="NormalWeb"/>
        <w:shd w:val="clear" w:color="auto" w:fill="FFFFFF"/>
        <w:spacing w:before="0" w:beforeAutospacing="0" w:after="0" w:afterAutospacing="0"/>
        <w:jc w:val="both"/>
        <w:rPr>
          <w:color w:val="000000" w:themeColor="text1"/>
          <w:sz w:val="16"/>
          <w:szCs w:val="16"/>
        </w:rPr>
      </w:pPr>
    </w:p>
    <w:bookmarkEnd w:id="0"/>
    <w:p w14:paraId="4A0FCF70" w14:textId="20454E8C" w:rsidR="00077260" w:rsidRPr="00077260" w:rsidRDefault="00077260" w:rsidP="00F56C3E">
      <w:pPr>
        <w:pStyle w:val="NormalWeb"/>
        <w:shd w:val="clear" w:color="auto" w:fill="FFFFFF"/>
        <w:spacing w:before="0" w:beforeAutospacing="0" w:after="0" w:afterAutospacing="0"/>
        <w:ind w:firstLine="720"/>
        <w:jc w:val="both"/>
        <w:rPr>
          <w:color w:val="000000" w:themeColor="text1"/>
        </w:rPr>
      </w:pPr>
      <w:r w:rsidRPr="00077260">
        <w:rPr>
          <w:color w:val="000000" w:themeColor="text1"/>
        </w:rPr>
        <w:t xml:space="preserve">In her Second Letter </w:t>
      </w:r>
      <w:r w:rsidR="005440DE">
        <w:rPr>
          <w:color w:val="000000" w:themeColor="text1"/>
        </w:rPr>
        <w:t>to Agnes of Prague</w:t>
      </w:r>
      <w:r w:rsidR="00BA56A3">
        <w:rPr>
          <w:color w:val="000000" w:themeColor="text1"/>
        </w:rPr>
        <w:t>,</w:t>
      </w:r>
      <w:r w:rsidR="005440DE">
        <w:rPr>
          <w:color w:val="000000" w:themeColor="text1"/>
        </w:rPr>
        <w:t xml:space="preserve"> </w:t>
      </w:r>
      <w:r w:rsidRPr="00077260">
        <w:rPr>
          <w:color w:val="000000" w:themeColor="text1"/>
        </w:rPr>
        <w:t>Lady Clare summarises her method of formation in gospel spirituality. Like all great mystics, her writing here takes on what can only be understood as the grace of the Holy Spirit.</w:t>
      </w:r>
      <w:r w:rsidR="00BA56A3" w:rsidRPr="00BA56A3">
        <w:rPr>
          <w:rStyle w:val="FootnoteReference"/>
          <w:color w:val="000000" w:themeColor="text1"/>
          <w:vertAlign w:val="superscript"/>
        </w:rPr>
        <w:footnoteReference w:id="5"/>
      </w:r>
      <w:r w:rsidRPr="00BA56A3">
        <w:rPr>
          <w:color w:val="000000" w:themeColor="text1"/>
          <w:vertAlign w:val="superscript"/>
        </w:rPr>
        <w:t xml:space="preserve"> </w:t>
      </w:r>
      <w:r w:rsidRPr="00077260">
        <w:rPr>
          <w:color w:val="000000" w:themeColor="text1"/>
        </w:rPr>
        <w:t xml:space="preserve">She writes: </w:t>
      </w:r>
    </w:p>
    <w:p w14:paraId="1BCC0922" w14:textId="77777777" w:rsidR="00077260" w:rsidRPr="00BA56A3" w:rsidRDefault="00077260" w:rsidP="004C3E32">
      <w:pPr>
        <w:pStyle w:val="NormalWeb"/>
        <w:shd w:val="clear" w:color="auto" w:fill="FFFFFF"/>
        <w:spacing w:before="0" w:beforeAutospacing="0" w:after="0" w:afterAutospacing="0"/>
        <w:jc w:val="center"/>
        <w:rPr>
          <w:i/>
          <w:iCs/>
          <w:color w:val="000000" w:themeColor="text1"/>
        </w:rPr>
      </w:pPr>
      <w:r w:rsidRPr="00BA56A3">
        <w:rPr>
          <w:i/>
          <w:iCs/>
          <w:color w:val="000000" w:themeColor="text1"/>
        </w:rPr>
        <w:t>“Most noble Queen,</w:t>
      </w:r>
    </w:p>
    <w:p w14:paraId="0BB34A05" w14:textId="58A3B6F9" w:rsidR="00BA56A3" w:rsidRPr="00D20414" w:rsidRDefault="00077260" w:rsidP="004C3E32">
      <w:pPr>
        <w:pStyle w:val="NormalWeb"/>
        <w:shd w:val="clear" w:color="auto" w:fill="FFFFFF"/>
        <w:spacing w:before="0" w:beforeAutospacing="0" w:after="0" w:afterAutospacing="0"/>
        <w:jc w:val="center"/>
        <w:rPr>
          <w:i/>
          <w:iCs/>
          <w:color w:val="000000" w:themeColor="text1"/>
        </w:rPr>
      </w:pPr>
      <w:r w:rsidRPr="00D20414">
        <w:rPr>
          <w:b/>
          <w:bCs/>
          <w:i/>
          <w:iCs/>
          <w:color w:val="000000" w:themeColor="text1"/>
        </w:rPr>
        <w:t>gaze</w:t>
      </w:r>
      <w:r w:rsidRPr="00D20414">
        <w:rPr>
          <w:i/>
          <w:iCs/>
          <w:color w:val="000000" w:themeColor="text1"/>
        </w:rPr>
        <w:t>,</w:t>
      </w:r>
      <w:r w:rsidR="004C3E32" w:rsidRPr="00D20414">
        <w:rPr>
          <w:i/>
          <w:iCs/>
          <w:color w:val="000000" w:themeColor="text1"/>
        </w:rPr>
        <w:t xml:space="preserve"> </w:t>
      </w:r>
      <w:r w:rsidRPr="00D20414">
        <w:rPr>
          <w:b/>
          <w:bCs/>
          <w:i/>
          <w:iCs/>
          <w:color w:val="000000" w:themeColor="text1"/>
        </w:rPr>
        <w:t>consider</w:t>
      </w:r>
      <w:r w:rsidRPr="00D20414">
        <w:rPr>
          <w:i/>
          <w:iCs/>
          <w:color w:val="000000" w:themeColor="text1"/>
        </w:rPr>
        <w:t>,</w:t>
      </w:r>
      <w:r w:rsidR="004C3E32" w:rsidRPr="00D20414">
        <w:rPr>
          <w:i/>
          <w:iCs/>
          <w:color w:val="000000" w:themeColor="text1"/>
        </w:rPr>
        <w:t xml:space="preserve"> </w:t>
      </w:r>
      <w:r w:rsidRPr="00D20414">
        <w:rPr>
          <w:b/>
          <w:bCs/>
          <w:i/>
          <w:iCs/>
          <w:color w:val="000000" w:themeColor="text1"/>
        </w:rPr>
        <w:t>contemplate</w:t>
      </w:r>
      <w:r w:rsidR="00BA56A3" w:rsidRPr="00D20414">
        <w:rPr>
          <w:i/>
          <w:iCs/>
          <w:color w:val="000000" w:themeColor="text1"/>
        </w:rPr>
        <w:t>,</w:t>
      </w:r>
    </w:p>
    <w:p w14:paraId="23F45ED2" w14:textId="4507D63E" w:rsidR="00077260" w:rsidRPr="00BA56A3" w:rsidRDefault="00077260" w:rsidP="004C3E32">
      <w:pPr>
        <w:pStyle w:val="NormalWeb"/>
        <w:shd w:val="clear" w:color="auto" w:fill="FFFFFF"/>
        <w:spacing w:before="0" w:beforeAutospacing="0" w:after="0" w:afterAutospacing="0"/>
        <w:jc w:val="center"/>
        <w:rPr>
          <w:i/>
          <w:iCs/>
          <w:color w:val="000000" w:themeColor="text1"/>
        </w:rPr>
      </w:pPr>
      <w:r w:rsidRPr="00BA56A3">
        <w:rPr>
          <w:i/>
          <w:iCs/>
          <w:color w:val="000000" w:themeColor="text1"/>
        </w:rPr>
        <w:t>desiring to imitate</w:t>
      </w:r>
      <w:r w:rsidRPr="00BA56A3">
        <w:rPr>
          <w:b/>
          <w:bCs/>
          <w:i/>
          <w:iCs/>
          <w:color w:val="000000" w:themeColor="text1"/>
        </w:rPr>
        <w:t xml:space="preserve"> </w:t>
      </w:r>
      <w:r w:rsidR="00A43EA4">
        <w:rPr>
          <w:i/>
          <w:iCs/>
          <w:color w:val="000000" w:themeColor="text1"/>
        </w:rPr>
        <w:t>y</w:t>
      </w:r>
      <w:r w:rsidRPr="00BA56A3">
        <w:rPr>
          <w:i/>
          <w:iCs/>
          <w:color w:val="000000" w:themeColor="text1"/>
        </w:rPr>
        <w:t>our Spouse.”</w:t>
      </w:r>
      <w:r w:rsidRPr="00BA56A3">
        <w:rPr>
          <w:rStyle w:val="FootnoteReference"/>
          <w:color w:val="000000" w:themeColor="text1"/>
          <w:vertAlign w:val="superscript"/>
        </w:rPr>
        <w:footnoteReference w:id="6"/>
      </w:r>
    </w:p>
    <w:p w14:paraId="70E671AE" w14:textId="77777777" w:rsidR="00077260" w:rsidRPr="0073503C" w:rsidRDefault="00077260" w:rsidP="004C3E32">
      <w:pPr>
        <w:pStyle w:val="NormalWeb"/>
        <w:shd w:val="clear" w:color="auto" w:fill="FFFFFF"/>
        <w:spacing w:before="0" w:beforeAutospacing="0" w:after="0" w:afterAutospacing="0"/>
        <w:jc w:val="center"/>
        <w:rPr>
          <w:color w:val="000000" w:themeColor="text1"/>
          <w:sz w:val="12"/>
          <w:szCs w:val="12"/>
        </w:rPr>
      </w:pPr>
    </w:p>
    <w:p w14:paraId="5C4A30C3" w14:textId="3DFDB203" w:rsidR="000E5E34" w:rsidRDefault="00077260" w:rsidP="00F56C3E">
      <w:pPr>
        <w:pStyle w:val="NormalWeb"/>
        <w:shd w:val="clear" w:color="auto" w:fill="FFFFFF"/>
        <w:spacing w:before="0" w:beforeAutospacing="0" w:after="0" w:afterAutospacing="0"/>
        <w:ind w:firstLine="720"/>
        <w:jc w:val="both"/>
        <w:rPr>
          <w:color w:val="000000" w:themeColor="text1"/>
        </w:rPr>
      </w:pPr>
      <w:r w:rsidRPr="00077260">
        <w:rPr>
          <w:color w:val="000000" w:themeColor="text1"/>
        </w:rPr>
        <w:t xml:space="preserve">In </w:t>
      </w:r>
      <w:r w:rsidR="005440DE">
        <w:rPr>
          <w:color w:val="000000" w:themeColor="text1"/>
        </w:rPr>
        <w:t xml:space="preserve">a </w:t>
      </w:r>
      <w:r w:rsidRPr="00077260">
        <w:rPr>
          <w:color w:val="000000" w:themeColor="text1"/>
        </w:rPr>
        <w:t xml:space="preserve">simple </w:t>
      </w:r>
      <w:r w:rsidR="005440DE">
        <w:rPr>
          <w:color w:val="000000" w:themeColor="text1"/>
        </w:rPr>
        <w:t xml:space="preserve">set of </w:t>
      </w:r>
      <w:r w:rsidRPr="00077260">
        <w:rPr>
          <w:color w:val="000000" w:themeColor="text1"/>
        </w:rPr>
        <w:t xml:space="preserve">words, Clare sets out her method of formation: </w:t>
      </w:r>
      <w:r w:rsidR="00BA56A3" w:rsidRPr="00BA56A3">
        <w:rPr>
          <w:b/>
          <w:bCs/>
          <w:color w:val="000000" w:themeColor="text1"/>
        </w:rPr>
        <w:t>G</w:t>
      </w:r>
      <w:r w:rsidRPr="00BA56A3">
        <w:rPr>
          <w:b/>
          <w:bCs/>
          <w:color w:val="000000" w:themeColor="text1"/>
        </w:rPr>
        <w:t xml:space="preserve">aze, </w:t>
      </w:r>
      <w:r w:rsidR="00BA56A3" w:rsidRPr="00BA56A3">
        <w:rPr>
          <w:b/>
          <w:bCs/>
          <w:color w:val="000000" w:themeColor="text1"/>
        </w:rPr>
        <w:t>C</w:t>
      </w:r>
      <w:r w:rsidRPr="00BA56A3">
        <w:rPr>
          <w:b/>
          <w:bCs/>
          <w:color w:val="000000" w:themeColor="text1"/>
        </w:rPr>
        <w:t xml:space="preserve">onsider, </w:t>
      </w:r>
      <w:r w:rsidR="00BA56A3" w:rsidRPr="00BA56A3">
        <w:rPr>
          <w:b/>
          <w:bCs/>
          <w:color w:val="000000" w:themeColor="text1"/>
        </w:rPr>
        <w:t>C</w:t>
      </w:r>
      <w:r w:rsidRPr="00BA56A3">
        <w:rPr>
          <w:b/>
          <w:bCs/>
          <w:color w:val="000000" w:themeColor="text1"/>
        </w:rPr>
        <w:t>ontemplate</w:t>
      </w:r>
      <w:r w:rsidR="00BA56A3">
        <w:rPr>
          <w:color w:val="000000" w:themeColor="text1"/>
        </w:rPr>
        <w:t>.</w:t>
      </w:r>
      <w:r w:rsidRPr="00A977E7">
        <w:rPr>
          <w:rStyle w:val="FootnoteReference"/>
          <w:color w:val="000000" w:themeColor="text1"/>
          <w:vertAlign w:val="superscript"/>
        </w:rPr>
        <w:footnoteReference w:id="7"/>
      </w:r>
      <w:r w:rsidR="00BA56A3">
        <w:rPr>
          <w:color w:val="000000" w:themeColor="text1"/>
        </w:rPr>
        <w:t xml:space="preserve"> For her</w:t>
      </w:r>
      <w:r w:rsidR="0073503C">
        <w:rPr>
          <w:color w:val="000000" w:themeColor="text1"/>
        </w:rPr>
        <w:t>,</w:t>
      </w:r>
      <w:r w:rsidR="00BA56A3">
        <w:rPr>
          <w:color w:val="000000" w:themeColor="text1"/>
        </w:rPr>
        <w:t xml:space="preserve"> this is completed by having the </w:t>
      </w:r>
      <w:r w:rsidR="00BA56A3" w:rsidRPr="00143F27">
        <w:rPr>
          <w:i/>
          <w:iCs/>
          <w:color w:val="000000" w:themeColor="text1"/>
        </w:rPr>
        <w:t>desire</w:t>
      </w:r>
      <w:r w:rsidR="00BA56A3">
        <w:rPr>
          <w:color w:val="000000" w:themeColor="text1"/>
        </w:rPr>
        <w:t xml:space="preserve"> to </w:t>
      </w:r>
      <w:r w:rsidR="00BA56A3" w:rsidRPr="00143F27">
        <w:rPr>
          <w:i/>
          <w:iCs/>
          <w:color w:val="000000" w:themeColor="text1"/>
        </w:rPr>
        <w:t xml:space="preserve">imitate </w:t>
      </w:r>
      <w:r w:rsidR="00BA56A3">
        <w:rPr>
          <w:color w:val="000000" w:themeColor="text1"/>
        </w:rPr>
        <w:t>Christ.</w:t>
      </w:r>
      <w:r w:rsidR="000E5E34">
        <w:rPr>
          <w:color w:val="000000" w:themeColor="text1"/>
        </w:rPr>
        <w:t xml:space="preserve"> This method is not a linea</w:t>
      </w:r>
      <w:r w:rsidR="007B76FB">
        <w:rPr>
          <w:color w:val="000000" w:themeColor="text1"/>
        </w:rPr>
        <w:t>r</w:t>
      </w:r>
      <w:r w:rsidR="000E5E34">
        <w:rPr>
          <w:color w:val="000000" w:themeColor="text1"/>
        </w:rPr>
        <w:t xml:space="preserve"> motion, but rather the desire to imitate makes it a cyclic motion to continue </w:t>
      </w:r>
      <w:r w:rsidR="000B1466">
        <w:rPr>
          <w:color w:val="000000" w:themeColor="text1"/>
        </w:rPr>
        <w:t>repeatedly</w:t>
      </w:r>
      <w:r w:rsidR="000E5E34">
        <w:rPr>
          <w:color w:val="000000" w:themeColor="text1"/>
        </w:rPr>
        <w:t xml:space="preserve"> to gaze, consider, </w:t>
      </w:r>
      <w:r w:rsidR="005578EC">
        <w:rPr>
          <w:color w:val="000000" w:themeColor="text1"/>
        </w:rPr>
        <w:t xml:space="preserve">and </w:t>
      </w:r>
      <w:r w:rsidR="000E5E34">
        <w:rPr>
          <w:color w:val="000000" w:themeColor="text1"/>
        </w:rPr>
        <w:t xml:space="preserve">contemplate. It is a spiral – a spiritual helix, very much like the Secular Franciscan method of formation and </w:t>
      </w:r>
      <w:r w:rsidR="00132870">
        <w:rPr>
          <w:color w:val="000000" w:themeColor="text1"/>
        </w:rPr>
        <w:t xml:space="preserve">its </w:t>
      </w:r>
      <w:r w:rsidR="000E5E34">
        <w:rPr>
          <w:color w:val="000000" w:themeColor="text1"/>
        </w:rPr>
        <w:t>way of life, “</w:t>
      </w:r>
      <w:r w:rsidR="007A0E14">
        <w:rPr>
          <w:color w:val="000000" w:themeColor="text1"/>
        </w:rPr>
        <w:t>going from g</w:t>
      </w:r>
      <w:r w:rsidR="000E5E34">
        <w:rPr>
          <w:color w:val="000000" w:themeColor="text1"/>
        </w:rPr>
        <w:t>ospel to life</w:t>
      </w:r>
      <w:r w:rsidR="003119A5">
        <w:rPr>
          <w:color w:val="000000" w:themeColor="text1"/>
        </w:rPr>
        <w:t xml:space="preserve"> and</w:t>
      </w:r>
      <w:r w:rsidR="000E5E34">
        <w:rPr>
          <w:color w:val="000000" w:themeColor="text1"/>
        </w:rPr>
        <w:t xml:space="preserve"> life to </w:t>
      </w:r>
      <w:r w:rsidR="003119A5">
        <w:rPr>
          <w:color w:val="000000" w:themeColor="text1"/>
        </w:rPr>
        <w:t>the g</w:t>
      </w:r>
      <w:r w:rsidR="000E5E34">
        <w:rPr>
          <w:color w:val="000000" w:themeColor="text1"/>
        </w:rPr>
        <w:t>ospel”</w:t>
      </w:r>
      <w:r w:rsidR="00467171">
        <w:rPr>
          <w:color w:val="000000" w:themeColor="text1"/>
        </w:rPr>
        <w:t xml:space="preserve"> (</w:t>
      </w:r>
      <w:r w:rsidR="00267626">
        <w:rPr>
          <w:color w:val="000000" w:themeColor="text1"/>
        </w:rPr>
        <w:t xml:space="preserve">OFS </w:t>
      </w:r>
      <w:r w:rsidR="00467171">
        <w:rPr>
          <w:color w:val="000000" w:themeColor="text1"/>
        </w:rPr>
        <w:t>Rule 4).</w:t>
      </w:r>
      <w:r w:rsidR="000E5E34">
        <w:rPr>
          <w:color w:val="000000" w:themeColor="text1"/>
        </w:rPr>
        <w:t xml:space="preserve">  </w:t>
      </w:r>
      <w:r w:rsidR="00BA56A3">
        <w:rPr>
          <w:color w:val="000000" w:themeColor="text1"/>
        </w:rPr>
        <w:t xml:space="preserve"> </w:t>
      </w:r>
    </w:p>
    <w:p w14:paraId="45CDA7BC" w14:textId="77777777" w:rsidR="000E5E34" w:rsidRPr="000E5E34" w:rsidRDefault="000E5E34" w:rsidP="00077260">
      <w:pPr>
        <w:pStyle w:val="NormalWeb"/>
        <w:shd w:val="clear" w:color="auto" w:fill="FFFFFF"/>
        <w:spacing w:before="0" w:beforeAutospacing="0" w:after="0" w:afterAutospacing="0"/>
        <w:jc w:val="both"/>
        <w:rPr>
          <w:color w:val="000000" w:themeColor="text1"/>
          <w:sz w:val="12"/>
          <w:szCs w:val="12"/>
        </w:rPr>
      </w:pPr>
    </w:p>
    <w:p w14:paraId="50CC3D02" w14:textId="21B72988" w:rsidR="007A60E1" w:rsidRDefault="00077260" w:rsidP="00F56C3E">
      <w:pPr>
        <w:pStyle w:val="NormalWeb"/>
        <w:shd w:val="clear" w:color="auto" w:fill="FFFFFF"/>
        <w:spacing w:before="0" w:beforeAutospacing="0" w:after="0" w:afterAutospacing="0"/>
        <w:ind w:firstLine="720"/>
        <w:jc w:val="both"/>
        <w:rPr>
          <w:color w:val="000000" w:themeColor="text1"/>
        </w:rPr>
      </w:pPr>
      <w:r w:rsidRPr="00077260">
        <w:rPr>
          <w:color w:val="000000" w:themeColor="text1"/>
        </w:rPr>
        <w:t xml:space="preserve">For </w:t>
      </w:r>
      <w:r w:rsidR="00EA2D40">
        <w:rPr>
          <w:color w:val="000000" w:themeColor="text1"/>
        </w:rPr>
        <w:t>Clare</w:t>
      </w:r>
      <w:r w:rsidRPr="00077260">
        <w:rPr>
          <w:color w:val="000000" w:themeColor="text1"/>
        </w:rPr>
        <w:t xml:space="preserve">, this is the </w:t>
      </w:r>
      <w:r w:rsidR="0089350F">
        <w:rPr>
          <w:color w:val="000000" w:themeColor="text1"/>
        </w:rPr>
        <w:t>W</w:t>
      </w:r>
      <w:r w:rsidRPr="00077260">
        <w:rPr>
          <w:color w:val="000000" w:themeColor="text1"/>
        </w:rPr>
        <w:t>ay</w:t>
      </w:r>
      <w:r w:rsidR="0022668F">
        <w:rPr>
          <w:color w:val="000000" w:themeColor="text1"/>
        </w:rPr>
        <w:t>.</w:t>
      </w:r>
      <w:r w:rsidRPr="00A977E7">
        <w:rPr>
          <w:rStyle w:val="FootnoteReference"/>
          <w:color w:val="000000" w:themeColor="text1"/>
          <w:vertAlign w:val="superscript"/>
        </w:rPr>
        <w:footnoteReference w:id="8"/>
      </w:r>
      <w:r w:rsidRPr="00077260">
        <w:rPr>
          <w:color w:val="000000" w:themeColor="text1"/>
        </w:rPr>
        <w:t xml:space="preserve"> </w:t>
      </w:r>
      <w:r w:rsidR="0022668F">
        <w:rPr>
          <w:color w:val="000000" w:themeColor="text1"/>
        </w:rPr>
        <w:t xml:space="preserve">It is </w:t>
      </w:r>
      <w:r w:rsidR="004C3E32">
        <w:rPr>
          <w:color w:val="000000" w:themeColor="text1"/>
        </w:rPr>
        <w:t xml:space="preserve">the </w:t>
      </w:r>
      <w:r w:rsidRPr="00077260">
        <w:rPr>
          <w:color w:val="000000" w:themeColor="text1"/>
        </w:rPr>
        <w:t>transform</w:t>
      </w:r>
      <w:r w:rsidR="004C3E32">
        <w:rPr>
          <w:color w:val="000000" w:themeColor="text1"/>
        </w:rPr>
        <w:t xml:space="preserve">ing grace of the Holy Spirit </w:t>
      </w:r>
      <w:r w:rsidR="0022668F">
        <w:rPr>
          <w:color w:val="000000" w:themeColor="text1"/>
        </w:rPr>
        <w:t xml:space="preserve">that </w:t>
      </w:r>
      <w:r w:rsidR="004C3E32">
        <w:rPr>
          <w:color w:val="000000" w:themeColor="text1"/>
        </w:rPr>
        <w:t xml:space="preserve">draws us </w:t>
      </w:r>
      <w:r w:rsidRPr="00077260">
        <w:rPr>
          <w:color w:val="000000" w:themeColor="text1"/>
        </w:rPr>
        <w:t xml:space="preserve">into an ever-deepening relationship with </w:t>
      </w:r>
      <w:r w:rsidR="004C3E32">
        <w:rPr>
          <w:color w:val="000000" w:themeColor="text1"/>
        </w:rPr>
        <w:t>the Son and the Father</w:t>
      </w:r>
      <w:r w:rsidRPr="00077260">
        <w:rPr>
          <w:color w:val="000000" w:themeColor="text1"/>
        </w:rPr>
        <w:t>.</w:t>
      </w:r>
      <w:r w:rsidRPr="00A977E7">
        <w:rPr>
          <w:color w:val="000000" w:themeColor="text1"/>
          <w:vertAlign w:val="superscript"/>
        </w:rPr>
        <w:t xml:space="preserve"> </w:t>
      </w:r>
      <w:r w:rsidR="0073503C">
        <w:rPr>
          <w:color w:val="000000" w:themeColor="text1"/>
        </w:rPr>
        <w:t xml:space="preserve">The </w:t>
      </w:r>
      <w:r w:rsidR="00BA56A3">
        <w:rPr>
          <w:color w:val="000000" w:themeColor="text1"/>
        </w:rPr>
        <w:t xml:space="preserve">Rule of St Clare clearly says </w:t>
      </w:r>
      <w:r w:rsidR="005578EC">
        <w:rPr>
          <w:color w:val="000000" w:themeColor="text1"/>
        </w:rPr>
        <w:t xml:space="preserve">that </w:t>
      </w:r>
      <w:r w:rsidR="0051115A">
        <w:rPr>
          <w:color w:val="000000" w:themeColor="text1"/>
        </w:rPr>
        <w:t xml:space="preserve">the </w:t>
      </w:r>
      <w:r w:rsidR="00BA56A3">
        <w:rPr>
          <w:color w:val="000000" w:themeColor="text1"/>
        </w:rPr>
        <w:t>life</w:t>
      </w:r>
      <w:r w:rsidR="0051115A">
        <w:rPr>
          <w:color w:val="000000" w:themeColor="text1"/>
        </w:rPr>
        <w:t xml:space="preserve"> of the Poor Clare is</w:t>
      </w:r>
      <w:r w:rsidR="0073503C">
        <w:rPr>
          <w:color w:val="000000" w:themeColor="text1"/>
        </w:rPr>
        <w:t xml:space="preserve"> “</w:t>
      </w:r>
      <w:r w:rsidR="0073503C" w:rsidRPr="0022668F">
        <w:rPr>
          <w:i/>
          <w:iCs/>
          <w:color w:val="000000" w:themeColor="text1"/>
        </w:rPr>
        <w:t>to observe the holy gospel of our Lord Jesus Christ</w:t>
      </w:r>
      <w:r w:rsidR="005578EC">
        <w:rPr>
          <w:i/>
          <w:iCs/>
          <w:color w:val="000000" w:themeColor="text1"/>
        </w:rPr>
        <w:t>.</w:t>
      </w:r>
      <w:r w:rsidR="0073503C">
        <w:rPr>
          <w:color w:val="000000" w:themeColor="text1"/>
        </w:rPr>
        <w:t xml:space="preserve">” </w:t>
      </w:r>
      <w:r w:rsidR="005578EC">
        <w:rPr>
          <w:color w:val="000000" w:themeColor="text1"/>
        </w:rPr>
        <w:t>H</w:t>
      </w:r>
      <w:r w:rsidR="0022668F">
        <w:rPr>
          <w:color w:val="000000" w:themeColor="text1"/>
        </w:rPr>
        <w:t>owever</w:t>
      </w:r>
      <w:r w:rsidR="005578EC">
        <w:rPr>
          <w:color w:val="000000" w:themeColor="text1"/>
        </w:rPr>
        <w:t>,</w:t>
      </w:r>
      <w:r w:rsidR="0022668F">
        <w:rPr>
          <w:color w:val="000000" w:themeColor="text1"/>
        </w:rPr>
        <w:t xml:space="preserve"> </w:t>
      </w:r>
      <w:r w:rsidR="0073503C">
        <w:rPr>
          <w:color w:val="000000" w:themeColor="text1"/>
        </w:rPr>
        <w:t>in her letters,</w:t>
      </w:r>
      <w:r w:rsidR="00BA56A3">
        <w:rPr>
          <w:color w:val="000000" w:themeColor="text1"/>
        </w:rPr>
        <w:t xml:space="preserve"> </w:t>
      </w:r>
      <w:r w:rsidR="0051115A">
        <w:rPr>
          <w:color w:val="000000" w:themeColor="text1"/>
        </w:rPr>
        <w:t xml:space="preserve">Clare’s </w:t>
      </w:r>
      <w:r w:rsidR="00BA56A3">
        <w:rPr>
          <w:color w:val="000000" w:themeColor="text1"/>
        </w:rPr>
        <w:t xml:space="preserve">attention </w:t>
      </w:r>
      <w:r w:rsidR="0073503C">
        <w:rPr>
          <w:color w:val="000000" w:themeColor="text1"/>
        </w:rPr>
        <w:t xml:space="preserve">focuses </w:t>
      </w:r>
      <w:r w:rsidR="00BA56A3">
        <w:rPr>
          <w:color w:val="000000" w:themeColor="text1"/>
        </w:rPr>
        <w:t xml:space="preserve">on the </w:t>
      </w:r>
      <w:r w:rsidR="0022668F">
        <w:rPr>
          <w:color w:val="000000" w:themeColor="text1"/>
        </w:rPr>
        <w:t xml:space="preserve">very </w:t>
      </w:r>
      <w:r w:rsidR="00BA56A3">
        <w:rPr>
          <w:color w:val="000000" w:themeColor="text1"/>
        </w:rPr>
        <w:t>person of Jesus Christ</w:t>
      </w:r>
      <w:r w:rsidR="00143F27">
        <w:rPr>
          <w:color w:val="000000" w:themeColor="text1"/>
        </w:rPr>
        <w:t>,</w:t>
      </w:r>
      <w:r w:rsidR="00BA56A3">
        <w:rPr>
          <w:color w:val="000000" w:themeColor="text1"/>
        </w:rPr>
        <w:t xml:space="preserve"> her Lord and </w:t>
      </w:r>
      <w:r w:rsidR="0051115A">
        <w:rPr>
          <w:color w:val="000000" w:themeColor="text1"/>
        </w:rPr>
        <w:t xml:space="preserve">Saviour - </w:t>
      </w:r>
      <w:r w:rsidR="00BA56A3">
        <w:rPr>
          <w:color w:val="000000" w:themeColor="text1"/>
        </w:rPr>
        <w:t xml:space="preserve">her life. </w:t>
      </w:r>
    </w:p>
    <w:p w14:paraId="1E514698" w14:textId="77777777" w:rsidR="007A60E1" w:rsidRPr="0073503C" w:rsidRDefault="007A60E1" w:rsidP="00077260">
      <w:pPr>
        <w:pStyle w:val="NormalWeb"/>
        <w:shd w:val="clear" w:color="auto" w:fill="FFFFFF"/>
        <w:spacing w:before="0" w:beforeAutospacing="0" w:after="0" w:afterAutospacing="0"/>
        <w:jc w:val="both"/>
        <w:rPr>
          <w:color w:val="000000" w:themeColor="text1"/>
          <w:sz w:val="12"/>
          <w:szCs w:val="12"/>
        </w:rPr>
      </w:pPr>
    </w:p>
    <w:p w14:paraId="5804ED9A" w14:textId="2DA5E486" w:rsidR="00077260" w:rsidRPr="00077260" w:rsidRDefault="00077260" w:rsidP="00F56C3E">
      <w:pPr>
        <w:pStyle w:val="NormalWeb"/>
        <w:shd w:val="clear" w:color="auto" w:fill="FFFFFF"/>
        <w:spacing w:before="0" w:beforeAutospacing="0" w:after="0" w:afterAutospacing="0"/>
        <w:ind w:firstLine="720"/>
        <w:jc w:val="both"/>
        <w:rPr>
          <w:color w:val="000000" w:themeColor="text1"/>
        </w:rPr>
      </w:pPr>
      <w:r w:rsidRPr="00077260">
        <w:rPr>
          <w:color w:val="000000" w:themeColor="text1"/>
        </w:rPr>
        <w:t>St Clare’s</w:t>
      </w:r>
      <w:r w:rsidR="00367FAC">
        <w:rPr>
          <w:color w:val="000000" w:themeColor="text1"/>
        </w:rPr>
        <w:t xml:space="preserve"> very personal and intense </w:t>
      </w:r>
      <w:r w:rsidRPr="00077260">
        <w:rPr>
          <w:color w:val="000000" w:themeColor="text1"/>
        </w:rPr>
        <w:t xml:space="preserve">method </w:t>
      </w:r>
      <w:r w:rsidR="007A60E1">
        <w:rPr>
          <w:color w:val="000000" w:themeColor="text1"/>
        </w:rPr>
        <w:t xml:space="preserve">of formation </w:t>
      </w:r>
      <w:r w:rsidRPr="00077260">
        <w:rPr>
          <w:color w:val="000000" w:themeColor="text1"/>
        </w:rPr>
        <w:t xml:space="preserve">is further developed in her </w:t>
      </w:r>
      <w:r w:rsidR="005578EC">
        <w:rPr>
          <w:color w:val="000000" w:themeColor="text1"/>
        </w:rPr>
        <w:t>F</w:t>
      </w:r>
      <w:r w:rsidRPr="00077260">
        <w:rPr>
          <w:color w:val="000000" w:themeColor="text1"/>
        </w:rPr>
        <w:t xml:space="preserve">ourth </w:t>
      </w:r>
      <w:r w:rsidR="00CA3C24">
        <w:rPr>
          <w:color w:val="000000" w:themeColor="text1"/>
        </w:rPr>
        <w:t>L</w:t>
      </w:r>
      <w:r w:rsidRPr="00077260">
        <w:rPr>
          <w:color w:val="000000" w:themeColor="text1"/>
        </w:rPr>
        <w:t>etter to Agnes of Prague</w:t>
      </w:r>
      <w:r w:rsidR="0073503C">
        <w:rPr>
          <w:color w:val="000000" w:themeColor="text1"/>
        </w:rPr>
        <w:t>,</w:t>
      </w:r>
      <w:r w:rsidR="005440DE">
        <w:rPr>
          <w:color w:val="000000" w:themeColor="text1"/>
        </w:rPr>
        <w:t xml:space="preserve"> where </w:t>
      </w:r>
      <w:r w:rsidRPr="00077260">
        <w:rPr>
          <w:color w:val="000000" w:themeColor="text1"/>
        </w:rPr>
        <w:t>Clare use</w:t>
      </w:r>
      <w:r w:rsidR="005440DE">
        <w:rPr>
          <w:color w:val="000000" w:themeColor="text1"/>
        </w:rPr>
        <w:t>s</w:t>
      </w:r>
      <w:r w:rsidRPr="00077260">
        <w:rPr>
          <w:color w:val="000000" w:themeColor="text1"/>
        </w:rPr>
        <w:t xml:space="preserve"> an image very widespread in the Middle Ages </w:t>
      </w:r>
      <w:r w:rsidR="00367FAC">
        <w:rPr>
          <w:color w:val="000000" w:themeColor="text1"/>
        </w:rPr>
        <w:t xml:space="preserve">- </w:t>
      </w:r>
      <w:r w:rsidRPr="00077260">
        <w:rPr>
          <w:color w:val="000000" w:themeColor="text1"/>
        </w:rPr>
        <w:t xml:space="preserve">the mirror. </w:t>
      </w:r>
      <w:r w:rsidR="005440DE">
        <w:rPr>
          <w:color w:val="000000" w:themeColor="text1"/>
        </w:rPr>
        <w:t>S</w:t>
      </w:r>
      <w:r w:rsidRPr="00077260">
        <w:rPr>
          <w:color w:val="000000" w:themeColor="text1"/>
        </w:rPr>
        <w:t xml:space="preserve">he invited </w:t>
      </w:r>
      <w:r w:rsidR="00367FAC">
        <w:rPr>
          <w:color w:val="000000" w:themeColor="text1"/>
        </w:rPr>
        <w:t xml:space="preserve">Agnes </w:t>
      </w:r>
      <w:r w:rsidRPr="00077260">
        <w:rPr>
          <w:color w:val="000000" w:themeColor="text1"/>
        </w:rPr>
        <w:t>to reflect for herself in that Mirror of Perfection</w:t>
      </w:r>
      <w:r w:rsidR="005440DE">
        <w:rPr>
          <w:color w:val="000000" w:themeColor="text1"/>
        </w:rPr>
        <w:t xml:space="preserve"> to </w:t>
      </w:r>
      <w:r w:rsidR="00367FAC">
        <w:rPr>
          <w:color w:val="000000" w:themeColor="text1"/>
        </w:rPr>
        <w:t xml:space="preserve">discover </w:t>
      </w:r>
      <w:r w:rsidRPr="00077260">
        <w:rPr>
          <w:color w:val="000000" w:themeColor="text1"/>
        </w:rPr>
        <w:t xml:space="preserve">every virtue </w:t>
      </w:r>
      <w:r w:rsidR="005440DE">
        <w:rPr>
          <w:color w:val="000000" w:themeColor="text1"/>
        </w:rPr>
        <w:t>–</w:t>
      </w:r>
      <w:r w:rsidRPr="00077260">
        <w:rPr>
          <w:color w:val="000000" w:themeColor="text1"/>
        </w:rPr>
        <w:t xml:space="preserve"> </w:t>
      </w:r>
      <w:r w:rsidR="005440DE">
        <w:rPr>
          <w:color w:val="000000" w:themeColor="text1"/>
        </w:rPr>
        <w:t xml:space="preserve">in </w:t>
      </w:r>
      <w:r w:rsidRPr="00077260">
        <w:rPr>
          <w:color w:val="000000" w:themeColor="text1"/>
        </w:rPr>
        <w:t>the Lord himself. She wrote:</w:t>
      </w:r>
    </w:p>
    <w:p w14:paraId="6BABA2D8" w14:textId="77777777" w:rsidR="0073503C" w:rsidRPr="0073503C" w:rsidRDefault="0073503C" w:rsidP="00077260">
      <w:pPr>
        <w:pStyle w:val="NormalWeb"/>
        <w:shd w:val="clear" w:color="auto" w:fill="FFFFFF"/>
        <w:spacing w:before="0" w:beforeAutospacing="0" w:after="0" w:afterAutospacing="0"/>
        <w:jc w:val="center"/>
        <w:rPr>
          <w:b/>
          <w:bCs/>
          <w:i/>
          <w:iCs/>
          <w:color w:val="000000" w:themeColor="text1"/>
          <w:sz w:val="12"/>
          <w:szCs w:val="12"/>
        </w:rPr>
      </w:pPr>
    </w:p>
    <w:p w14:paraId="4E72A40E" w14:textId="00EF686F" w:rsidR="00367FAC" w:rsidRDefault="00077260" w:rsidP="00077260">
      <w:pPr>
        <w:pStyle w:val="NormalWeb"/>
        <w:shd w:val="clear" w:color="auto" w:fill="FFFFFF"/>
        <w:spacing w:before="0" w:beforeAutospacing="0" w:after="0" w:afterAutospacing="0"/>
        <w:jc w:val="center"/>
        <w:rPr>
          <w:i/>
          <w:iCs/>
          <w:color w:val="000000" w:themeColor="text1"/>
        </w:rPr>
      </w:pPr>
      <w:r w:rsidRPr="00367FAC">
        <w:rPr>
          <w:b/>
          <w:bCs/>
          <w:i/>
          <w:iCs/>
          <w:color w:val="000000" w:themeColor="text1"/>
        </w:rPr>
        <w:t>Gaze</w:t>
      </w:r>
      <w:r w:rsidRPr="00D119C3">
        <w:rPr>
          <w:rStyle w:val="FootnoteReference"/>
          <w:color w:val="000000" w:themeColor="text1"/>
          <w:vertAlign w:val="superscript"/>
        </w:rPr>
        <w:footnoteReference w:id="9"/>
      </w:r>
      <w:r w:rsidRPr="00077260">
        <w:rPr>
          <w:i/>
          <w:iCs/>
          <w:color w:val="000000" w:themeColor="text1"/>
        </w:rPr>
        <w:t xml:space="preserve"> upon that mirror each day,</w:t>
      </w:r>
      <w:r w:rsidRPr="00077260">
        <w:rPr>
          <w:i/>
          <w:iCs/>
          <w:color w:val="000000" w:themeColor="text1"/>
        </w:rPr>
        <w:br/>
        <w:t>and continually study your face in it,</w:t>
      </w:r>
      <w:r w:rsidRPr="00077260">
        <w:rPr>
          <w:i/>
          <w:iCs/>
          <w:color w:val="000000" w:themeColor="text1"/>
        </w:rPr>
        <w:br/>
        <w:t>that you may adorn yourself completely,</w:t>
      </w:r>
      <w:r w:rsidRPr="00077260">
        <w:rPr>
          <w:i/>
          <w:iCs/>
          <w:color w:val="000000" w:themeColor="text1"/>
        </w:rPr>
        <w:br/>
        <w:t>within and without,</w:t>
      </w:r>
    </w:p>
    <w:p w14:paraId="4048BF08" w14:textId="5D61BABF" w:rsidR="0073503C" w:rsidRDefault="004C3E32" w:rsidP="00077260">
      <w:pPr>
        <w:pStyle w:val="NormalWeb"/>
        <w:shd w:val="clear" w:color="auto" w:fill="FFFFFF"/>
        <w:spacing w:before="0" w:beforeAutospacing="0" w:after="0" w:afterAutospacing="0"/>
        <w:jc w:val="center"/>
        <w:rPr>
          <w:i/>
          <w:iCs/>
          <w:color w:val="000000" w:themeColor="text1"/>
        </w:rPr>
      </w:pPr>
      <w:r>
        <w:rPr>
          <w:i/>
          <w:iCs/>
          <w:color w:val="000000" w:themeColor="text1"/>
        </w:rPr>
        <w:lastRenderedPageBreak/>
        <w:t>w</w:t>
      </w:r>
      <w:r w:rsidR="00367FAC">
        <w:rPr>
          <w:i/>
          <w:iCs/>
          <w:color w:val="000000" w:themeColor="text1"/>
        </w:rPr>
        <w:t>ith the garments of all the virtues</w:t>
      </w:r>
      <w:r w:rsidR="0073503C">
        <w:rPr>
          <w:i/>
          <w:iCs/>
          <w:color w:val="000000" w:themeColor="text1"/>
        </w:rPr>
        <w:t>.</w:t>
      </w:r>
      <w:r w:rsidRPr="004C3E32">
        <w:rPr>
          <w:rStyle w:val="FootnoteReference"/>
          <w:i/>
          <w:iCs/>
          <w:color w:val="000000" w:themeColor="text1"/>
          <w:vertAlign w:val="superscript"/>
        </w:rPr>
        <w:footnoteReference w:id="10"/>
      </w:r>
      <w:r w:rsidR="00077260" w:rsidRPr="00077260">
        <w:rPr>
          <w:i/>
          <w:iCs/>
          <w:color w:val="000000" w:themeColor="text1"/>
        </w:rPr>
        <w:br/>
      </w:r>
      <w:r w:rsidR="00A44977">
        <w:rPr>
          <w:i/>
          <w:iCs/>
          <w:color w:val="000000" w:themeColor="text1"/>
        </w:rPr>
        <w:t>I</w:t>
      </w:r>
      <w:r w:rsidR="00077260" w:rsidRPr="00077260">
        <w:rPr>
          <w:i/>
          <w:iCs/>
          <w:color w:val="000000" w:themeColor="text1"/>
        </w:rPr>
        <w:t>n that mirror,</w:t>
      </w:r>
      <w:r w:rsidR="00077260" w:rsidRPr="00077260">
        <w:rPr>
          <w:i/>
          <w:iCs/>
          <w:color w:val="000000" w:themeColor="text1"/>
        </w:rPr>
        <w:br/>
        <w:t>blessed poverty,</w:t>
      </w:r>
      <w:r w:rsidR="00A44977">
        <w:rPr>
          <w:i/>
          <w:iCs/>
          <w:color w:val="000000" w:themeColor="text1"/>
        </w:rPr>
        <w:t xml:space="preserve"> </w:t>
      </w:r>
      <w:r w:rsidR="00077260" w:rsidRPr="00077260">
        <w:rPr>
          <w:i/>
          <w:iCs/>
          <w:color w:val="000000" w:themeColor="text1"/>
        </w:rPr>
        <w:t>holy humility,</w:t>
      </w:r>
      <w:r w:rsidR="00A44977">
        <w:rPr>
          <w:i/>
          <w:iCs/>
          <w:color w:val="000000" w:themeColor="text1"/>
        </w:rPr>
        <w:t xml:space="preserve"> </w:t>
      </w:r>
      <w:r w:rsidR="00077260" w:rsidRPr="00077260">
        <w:rPr>
          <w:i/>
          <w:iCs/>
          <w:color w:val="000000" w:themeColor="text1"/>
        </w:rPr>
        <w:t xml:space="preserve">and inexpressible charity </w:t>
      </w:r>
    </w:p>
    <w:p w14:paraId="43753DAB" w14:textId="4D6895D4" w:rsidR="00A44977"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shine forth</w:t>
      </w:r>
      <w:r w:rsidRPr="00077260">
        <w:rPr>
          <w:i/>
          <w:iCs/>
          <w:color w:val="000000" w:themeColor="text1"/>
        </w:rPr>
        <w:br/>
        <w:t>as, with the grace of God,</w:t>
      </w:r>
      <w:r w:rsidRPr="00077260">
        <w:rPr>
          <w:i/>
          <w:iCs/>
          <w:color w:val="000000" w:themeColor="text1"/>
        </w:rPr>
        <w:br/>
        <w:t xml:space="preserve">you will be able to contemplate them </w:t>
      </w:r>
    </w:p>
    <w:p w14:paraId="4F575B95" w14:textId="32F65207" w:rsidR="00077260" w:rsidRDefault="0073503C" w:rsidP="00077260">
      <w:pPr>
        <w:pStyle w:val="NormalWeb"/>
        <w:shd w:val="clear" w:color="auto" w:fill="FFFFFF"/>
        <w:spacing w:before="0" w:beforeAutospacing="0" w:after="0" w:afterAutospacing="0"/>
        <w:jc w:val="center"/>
        <w:rPr>
          <w:i/>
          <w:iCs/>
          <w:color w:val="000000" w:themeColor="text1"/>
        </w:rPr>
      </w:pPr>
      <w:r>
        <w:rPr>
          <w:i/>
          <w:iCs/>
          <w:color w:val="000000" w:themeColor="text1"/>
        </w:rPr>
        <w:t>t</w:t>
      </w:r>
      <w:r w:rsidR="00077260" w:rsidRPr="00077260">
        <w:rPr>
          <w:i/>
          <w:iCs/>
          <w:color w:val="000000" w:themeColor="text1"/>
        </w:rPr>
        <w:t>hroughout</w:t>
      </w:r>
      <w:r w:rsidR="00A44977">
        <w:rPr>
          <w:i/>
          <w:iCs/>
          <w:color w:val="000000" w:themeColor="text1"/>
        </w:rPr>
        <w:t xml:space="preserve"> </w:t>
      </w:r>
      <w:r w:rsidR="00077260" w:rsidRPr="00077260">
        <w:rPr>
          <w:i/>
          <w:iCs/>
          <w:color w:val="000000" w:themeColor="text1"/>
        </w:rPr>
        <w:t>the entire mirror.</w:t>
      </w:r>
    </w:p>
    <w:p w14:paraId="1B2375B4" w14:textId="77777777" w:rsidR="00CB744C" w:rsidRPr="00CB744C" w:rsidRDefault="00CB744C" w:rsidP="00077260">
      <w:pPr>
        <w:pStyle w:val="NormalWeb"/>
        <w:shd w:val="clear" w:color="auto" w:fill="FFFFFF"/>
        <w:spacing w:before="0" w:beforeAutospacing="0" w:after="0" w:afterAutospacing="0"/>
        <w:jc w:val="center"/>
        <w:rPr>
          <w:b/>
          <w:bCs/>
          <w:i/>
          <w:iCs/>
          <w:color w:val="000000" w:themeColor="text1"/>
          <w:sz w:val="12"/>
          <w:szCs w:val="12"/>
        </w:rPr>
      </w:pPr>
    </w:p>
    <w:p w14:paraId="745F654A" w14:textId="57BD7AF9" w:rsidR="00A44977" w:rsidRDefault="00077260" w:rsidP="00077260">
      <w:pPr>
        <w:pStyle w:val="NormalWeb"/>
        <w:shd w:val="clear" w:color="auto" w:fill="FFFFFF"/>
        <w:spacing w:before="0" w:beforeAutospacing="0" w:after="0" w:afterAutospacing="0"/>
        <w:jc w:val="center"/>
        <w:rPr>
          <w:i/>
          <w:iCs/>
          <w:color w:val="000000" w:themeColor="text1"/>
        </w:rPr>
      </w:pPr>
      <w:r w:rsidRPr="0022668F">
        <w:rPr>
          <w:b/>
          <w:bCs/>
          <w:i/>
          <w:iCs/>
          <w:color w:val="000000" w:themeColor="text1"/>
        </w:rPr>
        <w:t>Look</w:t>
      </w:r>
      <w:r w:rsidRPr="00367FAC">
        <w:rPr>
          <w:rStyle w:val="FootnoteReference"/>
          <w:color w:val="000000" w:themeColor="text1"/>
          <w:vertAlign w:val="superscript"/>
        </w:rPr>
        <w:footnoteReference w:id="11"/>
      </w:r>
      <w:r w:rsidRPr="00077260">
        <w:rPr>
          <w:i/>
          <w:iCs/>
          <w:color w:val="000000" w:themeColor="text1"/>
        </w:rPr>
        <w:t xml:space="preserve"> at the poverty of Him</w:t>
      </w:r>
      <w:r w:rsidR="0073503C">
        <w:rPr>
          <w:i/>
          <w:iCs/>
          <w:color w:val="000000" w:themeColor="text1"/>
        </w:rPr>
        <w:t>,</w:t>
      </w:r>
      <w:r w:rsidRPr="00077260">
        <w:rPr>
          <w:i/>
          <w:iCs/>
          <w:color w:val="000000" w:themeColor="text1"/>
        </w:rPr>
        <w:br/>
      </w:r>
      <w:r w:rsidR="0073503C">
        <w:rPr>
          <w:i/>
          <w:iCs/>
          <w:color w:val="000000" w:themeColor="text1"/>
        </w:rPr>
        <w:t>w</w:t>
      </w:r>
      <w:r w:rsidRPr="00077260">
        <w:rPr>
          <w:i/>
          <w:iCs/>
          <w:color w:val="000000" w:themeColor="text1"/>
        </w:rPr>
        <w:t xml:space="preserve">ho was placed in a manger </w:t>
      </w:r>
    </w:p>
    <w:p w14:paraId="61A002E8" w14:textId="0379D7FB"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and wrapped in swaddling clothes.</w:t>
      </w:r>
      <w:r w:rsidRPr="00077260">
        <w:rPr>
          <w:i/>
          <w:iCs/>
          <w:color w:val="000000" w:themeColor="text1"/>
        </w:rPr>
        <w:br/>
        <w:t xml:space="preserve">O marvellous humility! </w:t>
      </w:r>
    </w:p>
    <w:p w14:paraId="529C666E" w14:textId="77777777"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O astonishing poverty!</w:t>
      </w:r>
      <w:r w:rsidRPr="00077260">
        <w:rPr>
          <w:i/>
          <w:iCs/>
          <w:color w:val="000000" w:themeColor="text1"/>
        </w:rPr>
        <w:br/>
        <w:t>The King of angels,</w:t>
      </w:r>
      <w:r w:rsidRPr="00077260">
        <w:rPr>
          <w:i/>
          <w:iCs/>
          <w:color w:val="000000" w:themeColor="text1"/>
        </w:rPr>
        <w:br/>
        <w:t>the Lord of heaven and earth,</w:t>
      </w:r>
      <w:r w:rsidRPr="00077260">
        <w:rPr>
          <w:i/>
          <w:iCs/>
          <w:color w:val="000000" w:themeColor="text1"/>
        </w:rPr>
        <w:br/>
      </w:r>
      <w:r w:rsidRPr="00077260">
        <w:rPr>
          <w:rStyle w:val="Emphasis"/>
          <w:color w:val="000000" w:themeColor="text1"/>
        </w:rPr>
        <w:t>is laid in a manger!</w:t>
      </w:r>
    </w:p>
    <w:p w14:paraId="5512763B" w14:textId="0ABDAF10"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 xml:space="preserve">Then </w:t>
      </w:r>
      <w:r w:rsidRPr="0073510A">
        <w:rPr>
          <w:b/>
          <w:bCs/>
          <w:i/>
          <w:iCs/>
          <w:color w:val="000000" w:themeColor="text1"/>
        </w:rPr>
        <w:t>reflect</w:t>
      </w:r>
      <w:r w:rsidRPr="004C3E32">
        <w:rPr>
          <w:rStyle w:val="FootnoteReference"/>
          <w:color w:val="000000" w:themeColor="text1"/>
          <w:vertAlign w:val="superscript"/>
        </w:rPr>
        <w:footnoteReference w:id="12"/>
      </w:r>
      <w:r w:rsidRPr="00077260">
        <w:rPr>
          <w:i/>
          <w:iCs/>
          <w:color w:val="000000" w:themeColor="text1"/>
        </w:rPr>
        <w:t xml:space="preserve"> upon, </w:t>
      </w:r>
    </w:p>
    <w:p w14:paraId="239002F0" w14:textId="77777777"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 xml:space="preserve">the holy humility, </w:t>
      </w:r>
    </w:p>
    <w:p w14:paraId="66CD687C" w14:textId="381D9C8A"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the blessed poverty,</w:t>
      </w:r>
      <w:r w:rsidRPr="00077260">
        <w:rPr>
          <w:i/>
          <w:iCs/>
          <w:color w:val="000000" w:themeColor="text1"/>
        </w:rPr>
        <w:br/>
        <w:t>the untold labours and punishments</w:t>
      </w:r>
      <w:r w:rsidRPr="00077260">
        <w:rPr>
          <w:i/>
          <w:iCs/>
          <w:color w:val="000000" w:themeColor="text1"/>
        </w:rPr>
        <w:br/>
        <w:t>that He endured for the redemption of the whole human race.</w:t>
      </w:r>
      <w:r w:rsidRPr="00077260">
        <w:rPr>
          <w:i/>
          <w:iCs/>
          <w:color w:val="000000" w:themeColor="text1"/>
        </w:rPr>
        <w:br/>
      </w:r>
    </w:p>
    <w:p w14:paraId="6412A863" w14:textId="7DEC4831" w:rsidR="0073503C"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Finally</w:t>
      </w:r>
      <w:r w:rsidR="0073503C">
        <w:rPr>
          <w:i/>
          <w:iCs/>
          <w:color w:val="000000" w:themeColor="text1"/>
        </w:rPr>
        <w:t>,</w:t>
      </w:r>
      <w:r w:rsidRPr="00077260">
        <w:rPr>
          <w:i/>
          <w:iCs/>
          <w:color w:val="000000" w:themeColor="text1"/>
        </w:rPr>
        <w:t xml:space="preserve"> </w:t>
      </w:r>
      <w:r w:rsidRPr="0073510A">
        <w:rPr>
          <w:b/>
          <w:bCs/>
          <w:i/>
          <w:iCs/>
          <w:color w:val="000000" w:themeColor="text1"/>
        </w:rPr>
        <w:t>contemplate</w:t>
      </w:r>
      <w:r w:rsidRPr="00077260">
        <w:rPr>
          <w:i/>
          <w:iCs/>
          <w:color w:val="000000" w:themeColor="text1"/>
        </w:rPr>
        <w:t>,</w:t>
      </w:r>
      <w:r w:rsidR="0073510A" w:rsidRPr="0073510A">
        <w:rPr>
          <w:rStyle w:val="FootnoteReference"/>
          <w:i/>
          <w:iCs/>
          <w:color w:val="000000" w:themeColor="text1"/>
          <w:vertAlign w:val="superscript"/>
        </w:rPr>
        <w:footnoteReference w:id="13"/>
      </w:r>
      <w:r w:rsidRPr="00077260">
        <w:rPr>
          <w:i/>
          <w:iCs/>
          <w:color w:val="000000" w:themeColor="text1"/>
        </w:rPr>
        <w:t xml:space="preserve"> in the depth of this same mirror,</w:t>
      </w:r>
      <w:r w:rsidRPr="00077260">
        <w:rPr>
          <w:i/>
          <w:iCs/>
          <w:color w:val="000000" w:themeColor="text1"/>
        </w:rPr>
        <w:br/>
        <w:t xml:space="preserve">the ineffable charity </w:t>
      </w:r>
    </w:p>
    <w:p w14:paraId="712E38D5" w14:textId="158B325A" w:rsidR="00077260" w:rsidRPr="00077260" w:rsidRDefault="00077260" w:rsidP="00077260">
      <w:pPr>
        <w:pStyle w:val="NormalWeb"/>
        <w:shd w:val="clear" w:color="auto" w:fill="FFFFFF"/>
        <w:spacing w:before="0" w:beforeAutospacing="0" w:after="0" w:afterAutospacing="0"/>
        <w:jc w:val="center"/>
        <w:rPr>
          <w:i/>
          <w:iCs/>
          <w:color w:val="000000" w:themeColor="text1"/>
        </w:rPr>
      </w:pPr>
      <w:r w:rsidRPr="00077260">
        <w:rPr>
          <w:i/>
          <w:iCs/>
          <w:color w:val="000000" w:themeColor="text1"/>
        </w:rPr>
        <w:t>that He chose</w:t>
      </w:r>
      <w:r w:rsidR="0073503C">
        <w:rPr>
          <w:i/>
          <w:iCs/>
          <w:color w:val="000000" w:themeColor="text1"/>
        </w:rPr>
        <w:t xml:space="preserve"> </w:t>
      </w:r>
      <w:r w:rsidRPr="00077260">
        <w:rPr>
          <w:i/>
          <w:iCs/>
          <w:color w:val="000000" w:themeColor="text1"/>
        </w:rPr>
        <w:t>to suffer on the tree of the cross</w:t>
      </w:r>
      <w:r w:rsidRPr="00077260">
        <w:rPr>
          <w:i/>
          <w:iCs/>
          <w:color w:val="000000" w:themeColor="text1"/>
        </w:rPr>
        <w:br/>
        <w:t>and to die there</w:t>
      </w:r>
      <w:r w:rsidR="0073503C">
        <w:rPr>
          <w:i/>
          <w:iCs/>
          <w:color w:val="000000" w:themeColor="text1"/>
        </w:rPr>
        <w:t>,</w:t>
      </w:r>
      <w:r w:rsidRPr="00077260">
        <w:rPr>
          <w:i/>
          <w:iCs/>
          <w:color w:val="000000" w:themeColor="text1"/>
        </w:rPr>
        <w:t xml:space="preserve"> the most shameful kind of death.</w:t>
      </w:r>
    </w:p>
    <w:p w14:paraId="24FF5C82" w14:textId="77777777" w:rsidR="007A60E1" w:rsidRPr="00CB744C" w:rsidRDefault="007A60E1" w:rsidP="00077260">
      <w:pPr>
        <w:pStyle w:val="NormalWeb"/>
        <w:shd w:val="clear" w:color="auto" w:fill="FFFFFF"/>
        <w:spacing w:before="0" w:beforeAutospacing="0" w:after="0" w:afterAutospacing="0"/>
        <w:jc w:val="both"/>
        <w:rPr>
          <w:i/>
          <w:iCs/>
          <w:color w:val="000000" w:themeColor="text1"/>
          <w:sz w:val="12"/>
          <w:szCs w:val="12"/>
        </w:rPr>
      </w:pPr>
    </w:p>
    <w:p w14:paraId="572C8AA4" w14:textId="77777777" w:rsidR="0073503C" w:rsidRDefault="00A44977" w:rsidP="00A44977">
      <w:pPr>
        <w:pStyle w:val="NormalWeb"/>
        <w:shd w:val="clear" w:color="auto" w:fill="FFFFFF"/>
        <w:spacing w:before="0" w:beforeAutospacing="0" w:after="0" w:afterAutospacing="0"/>
        <w:jc w:val="center"/>
        <w:rPr>
          <w:i/>
          <w:iCs/>
          <w:color w:val="000000" w:themeColor="text1"/>
        </w:rPr>
      </w:pPr>
      <w:r>
        <w:rPr>
          <w:i/>
          <w:iCs/>
          <w:color w:val="000000" w:themeColor="text1"/>
        </w:rPr>
        <w:t>M</w:t>
      </w:r>
      <w:r w:rsidR="00077260" w:rsidRPr="00077260">
        <w:rPr>
          <w:i/>
          <w:iCs/>
          <w:color w:val="000000" w:themeColor="text1"/>
        </w:rPr>
        <w:t xml:space="preserve">ay you, therefore, </w:t>
      </w:r>
    </w:p>
    <w:p w14:paraId="69E1850C" w14:textId="18177692" w:rsidR="00A44977"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be inflamed ever more strongly with the fire of love!</w:t>
      </w:r>
    </w:p>
    <w:p w14:paraId="51531B4F" w14:textId="77777777" w:rsidR="0073503C"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 xml:space="preserve">As you further </w:t>
      </w:r>
      <w:r w:rsidRPr="0073510A">
        <w:rPr>
          <w:b/>
          <w:bCs/>
          <w:i/>
          <w:iCs/>
          <w:color w:val="000000" w:themeColor="text1"/>
        </w:rPr>
        <w:t>contemplate</w:t>
      </w:r>
      <w:r w:rsidRPr="00077260">
        <w:rPr>
          <w:i/>
          <w:iCs/>
          <w:color w:val="000000" w:themeColor="text1"/>
        </w:rPr>
        <w:t xml:space="preserve"> </w:t>
      </w:r>
    </w:p>
    <w:p w14:paraId="7AA0366D" w14:textId="62CF99FB" w:rsidR="00A44977"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His ineffable delights, riches and perpetual honours,</w:t>
      </w:r>
    </w:p>
    <w:p w14:paraId="767FCD47" w14:textId="77777777" w:rsidR="0073503C"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 xml:space="preserve">and, </w:t>
      </w:r>
      <w:r w:rsidRPr="0042368C">
        <w:rPr>
          <w:i/>
          <w:iCs/>
          <w:color w:val="000000" w:themeColor="text1"/>
        </w:rPr>
        <w:t>sighing</w:t>
      </w:r>
      <w:r w:rsidRPr="00077260">
        <w:rPr>
          <w:i/>
          <w:iCs/>
          <w:color w:val="000000" w:themeColor="text1"/>
        </w:rPr>
        <w:t xml:space="preserve">, </w:t>
      </w:r>
    </w:p>
    <w:p w14:paraId="4AE608D1" w14:textId="77777777" w:rsidR="0073503C"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may you cry out</w:t>
      </w:r>
    </w:p>
    <w:p w14:paraId="51C24B07" w14:textId="1FF31129" w:rsidR="00077260" w:rsidRPr="00077260"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 xml:space="preserve"> from the great </w:t>
      </w:r>
      <w:r w:rsidRPr="0042368C">
        <w:rPr>
          <w:i/>
          <w:iCs/>
          <w:color w:val="000000" w:themeColor="text1"/>
        </w:rPr>
        <w:t xml:space="preserve">desire </w:t>
      </w:r>
      <w:r w:rsidRPr="00077260">
        <w:rPr>
          <w:i/>
          <w:iCs/>
          <w:color w:val="000000" w:themeColor="text1"/>
        </w:rPr>
        <w:t xml:space="preserve">and </w:t>
      </w:r>
      <w:r w:rsidRPr="0042368C">
        <w:rPr>
          <w:i/>
          <w:iCs/>
          <w:color w:val="000000" w:themeColor="text1"/>
        </w:rPr>
        <w:t>love</w:t>
      </w:r>
      <w:r w:rsidRPr="00077260">
        <w:rPr>
          <w:i/>
          <w:iCs/>
          <w:color w:val="000000" w:themeColor="text1"/>
        </w:rPr>
        <w:t xml:space="preserve"> of your heart:</w:t>
      </w:r>
      <w:r w:rsidRPr="007A60E1">
        <w:rPr>
          <w:rStyle w:val="FootnoteReference"/>
          <w:color w:val="000000" w:themeColor="text1"/>
          <w:vertAlign w:val="superscript"/>
        </w:rPr>
        <w:footnoteReference w:id="14"/>
      </w:r>
    </w:p>
    <w:p w14:paraId="70242D68" w14:textId="77777777" w:rsidR="00077260" w:rsidRPr="00077260" w:rsidRDefault="00077260" w:rsidP="00A44977">
      <w:pPr>
        <w:pStyle w:val="NormalWeb"/>
        <w:shd w:val="clear" w:color="auto" w:fill="FFFFFF"/>
        <w:spacing w:before="0" w:beforeAutospacing="0" w:after="0" w:afterAutospacing="0"/>
        <w:jc w:val="center"/>
        <w:rPr>
          <w:i/>
          <w:iCs/>
          <w:color w:val="000000" w:themeColor="text1"/>
        </w:rPr>
      </w:pPr>
    </w:p>
    <w:p w14:paraId="27ACC192" w14:textId="65EA8127" w:rsidR="00A44977"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In your love</w:t>
      </w:r>
      <w:r w:rsidR="0073503C">
        <w:rPr>
          <w:i/>
          <w:iCs/>
          <w:color w:val="000000" w:themeColor="text1"/>
        </w:rPr>
        <w:t>,</w:t>
      </w:r>
      <w:r w:rsidRPr="00077260">
        <w:rPr>
          <w:i/>
          <w:iCs/>
          <w:color w:val="000000" w:themeColor="text1"/>
        </w:rPr>
        <w:t xml:space="preserve"> may the tongue of the flesh be silent;</w:t>
      </w:r>
    </w:p>
    <w:p w14:paraId="36EEDC67" w14:textId="579C52CC" w:rsidR="00077260" w:rsidRPr="00077260" w:rsidRDefault="00077260" w:rsidP="00A44977">
      <w:pPr>
        <w:pStyle w:val="NormalWeb"/>
        <w:shd w:val="clear" w:color="auto" w:fill="FFFFFF"/>
        <w:spacing w:before="0" w:beforeAutospacing="0" w:after="0" w:afterAutospacing="0"/>
        <w:jc w:val="center"/>
        <w:rPr>
          <w:i/>
          <w:iCs/>
          <w:color w:val="000000" w:themeColor="text1"/>
        </w:rPr>
      </w:pPr>
      <w:r w:rsidRPr="00077260">
        <w:rPr>
          <w:i/>
          <w:iCs/>
          <w:color w:val="000000" w:themeColor="text1"/>
        </w:rPr>
        <w:t>may the tongue of the Spirit speak</w:t>
      </w:r>
      <w:r w:rsidR="00A44977">
        <w:rPr>
          <w:i/>
          <w:iCs/>
          <w:color w:val="000000" w:themeColor="text1"/>
        </w:rPr>
        <w:t>.</w:t>
      </w:r>
    </w:p>
    <w:p w14:paraId="048A2B5F" w14:textId="77777777" w:rsidR="00077260" w:rsidRPr="00077260" w:rsidRDefault="00077260" w:rsidP="00077260">
      <w:pPr>
        <w:pStyle w:val="NormalWeb"/>
        <w:shd w:val="clear" w:color="auto" w:fill="FFFFFF"/>
        <w:spacing w:before="0" w:beforeAutospacing="0" w:after="0" w:afterAutospacing="0"/>
        <w:jc w:val="both"/>
        <w:rPr>
          <w:i/>
          <w:iCs/>
          <w:color w:val="000000" w:themeColor="text1"/>
        </w:rPr>
      </w:pPr>
    </w:p>
    <w:p w14:paraId="576ECB1A" w14:textId="25D464D8" w:rsidR="00A44977" w:rsidRPr="001A0815" w:rsidRDefault="00A44977" w:rsidP="00FA4807">
      <w:pPr>
        <w:textAlignment w:val="baseline"/>
        <w:rPr>
          <w:color w:val="373737"/>
          <w:sz w:val="20"/>
          <w:szCs w:val="20"/>
        </w:rPr>
      </w:pPr>
      <w:r w:rsidRPr="001A0815">
        <w:rPr>
          <w:color w:val="373737"/>
          <w:sz w:val="20"/>
          <w:szCs w:val="20"/>
        </w:rPr>
        <w:t xml:space="preserve">NOTE: </w:t>
      </w:r>
      <w:r w:rsidR="0073503C">
        <w:rPr>
          <w:color w:val="373737"/>
          <w:sz w:val="20"/>
          <w:szCs w:val="20"/>
        </w:rPr>
        <w:t xml:space="preserve">As </w:t>
      </w:r>
      <w:r w:rsidR="0042368C">
        <w:rPr>
          <w:color w:val="373737"/>
          <w:sz w:val="20"/>
          <w:szCs w:val="20"/>
        </w:rPr>
        <w:t xml:space="preserve">presented </w:t>
      </w:r>
      <w:r w:rsidR="0073503C">
        <w:rPr>
          <w:color w:val="373737"/>
          <w:sz w:val="20"/>
          <w:szCs w:val="20"/>
        </w:rPr>
        <w:t>here, the text of St Clare’s letter</w:t>
      </w:r>
      <w:r w:rsidR="001A0815" w:rsidRPr="001A0815">
        <w:rPr>
          <w:color w:val="373737"/>
          <w:sz w:val="20"/>
          <w:szCs w:val="20"/>
        </w:rPr>
        <w:t xml:space="preserve"> has </w:t>
      </w:r>
      <w:r w:rsidR="00F56C3E">
        <w:rPr>
          <w:color w:val="373737"/>
          <w:sz w:val="20"/>
          <w:szCs w:val="20"/>
        </w:rPr>
        <w:t xml:space="preserve">been </w:t>
      </w:r>
      <w:r w:rsidR="001A0815" w:rsidRPr="001A0815">
        <w:rPr>
          <w:color w:val="373737"/>
          <w:sz w:val="20"/>
          <w:szCs w:val="20"/>
        </w:rPr>
        <w:t>a great deal re</w:t>
      </w:r>
      <w:r w:rsidR="00BF1F91">
        <w:rPr>
          <w:color w:val="373737"/>
          <w:sz w:val="20"/>
          <w:szCs w:val="20"/>
        </w:rPr>
        <w:t>work</w:t>
      </w:r>
      <w:r w:rsidR="001A0815" w:rsidRPr="001A0815">
        <w:rPr>
          <w:color w:val="373737"/>
          <w:sz w:val="20"/>
          <w:szCs w:val="20"/>
        </w:rPr>
        <w:t xml:space="preserve">ed to give it a more modern </w:t>
      </w:r>
      <w:r w:rsidR="0042368C">
        <w:rPr>
          <w:color w:val="373737"/>
          <w:sz w:val="20"/>
          <w:szCs w:val="20"/>
        </w:rPr>
        <w:t xml:space="preserve">and direct </w:t>
      </w:r>
      <w:r w:rsidR="001A0815" w:rsidRPr="001A0815">
        <w:rPr>
          <w:color w:val="373737"/>
          <w:sz w:val="20"/>
          <w:szCs w:val="20"/>
        </w:rPr>
        <w:t xml:space="preserve">reading. </w:t>
      </w:r>
      <w:r w:rsidR="0073503C">
        <w:rPr>
          <w:color w:val="373737"/>
          <w:sz w:val="20"/>
          <w:szCs w:val="20"/>
        </w:rPr>
        <w:t>Please see Footnote 13</w:t>
      </w:r>
      <w:r w:rsidR="009900AD">
        <w:rPr>
          <w:color w:val="373737"/>
          <w:sz w:val="20"/>
          <w:szCs w:val="20"/>
        </w:rPr>
        <w:t>,</w:t>
      </w:r>
      <w:r w:rsidR="0073503C">
        <w:rPr>
          <w:color w:val="373737"/>
          <w:sz w:val="20"/>
          <w:szCs w:val="20"/>
        </w:rPr>
        <w:t xml:space="preserve"> if you wish to read the original.</w:t>
      </w:r>
    </w:p>
    <w:p w14:paraId="0431458E" w14:textId="77777777" w:rsidR="00A44977" w:rsidRPr="0073503C" w:rsidRDefault="00A44977" w:rsidP="00FA4807">
      <w:pPr>
        <w:textAlignment w:val="baseline"/>
        <w:rPr>
          <w:color w:val="373737"/>
          <w:sz w:val="16"/>
          <w:szCs w:val="16"/>
        </w:rPr>
      </w:pPr>
    </w:p>
    <w:p w14:paraId="439205ED" w14:textId="7A61ED90" w:rsidR="00CE5250" w:rsidRPr="0073503C" w:rsidRDefault="00AE2FD1" w:rsidP="00F56C3E">
      <w:pPr>
        <w:jc w:val="right"/>
        <w:rPr>
          <w:sz w:val="22"/>
          <w:szCs w:val="22"/>
        </w:rPr>
      </w:pPr>
      <w:r w:rsidRPr="0073503C">
        <w:rPr>
          <w:sz w:val="22"/>
          <w:szCs w:val="22"/>
        </w:rPr>
        <w:t xml:space="preserve">Fr </w:t>
      </w:r>
      <w:r w:rsidR="005C4BD1" w:rsidRPr="0073503C">
        <w:rPr>
          <w:sz w:val="22"/>
          <w:szCs w:val="22"/>
        </w:rPr>
        <w:t xml:space="preserve">John Cooper </w:t>
      </w:r>
      <w:r w:rsidRPr="0073503C">
        <w:rPr>
          <w:sz w:val="22"/>
          <w:szCs w:val="22"/>
        </w:rPr>
        <w:t>OFM</w:t>
      </w:r>
      <w:r w:rsidR="005C4BD1" w:rsidRPr="0073503C">
        <w:rPr>
          <w:sz w:val="22"/>
          <w:szCs w:val="22"/>
        </w:rPr>
        <w:t xml:space="preserve"> Cap</w:t>
      </w:r>
      <w:r w:rsidRPr="0073503C">
        <w:rPr>
          <w:sz w:val="22"/>
          <w:szCs w:val="22"/>
        </w:rPr>
        <w:t xml:space="preserve"> </w:t>
      </w:r>
    </w:p>
    <w:p w14:paraId="53FA3F58" w14:textId="0387EA4A" w:rsidR="00CE5250" w:rsidRPr="0073503C" w:rsidRDefault="00AE2FD1" w:rsidP="00F56C3E">
      <w:pPr>
        <w:jc w:val="right"/>
        <w:rPr>
          <w:sz w:val="22"/>
          <w:szCs w:val="22"/>
        </w:rPr>
      </w:pPr>
      <w:r w:rsidRPr="0073503C">
        <w:rPr>
          <w:sz w:val="22"/>
          <w:szCs w:val="22"/>
        </w:rPr>
        <w:t>National Spiritual Assistant</w:t>
      </w:r>
      <w:r w:rsidR="00F56C3E">
        <w:rPr>
          <w:sz w:val="22"/>
          <w:szCs w:val="22"/>
        </w:rPr>
        <w:t xml:space="preserve"> - Australia</w:t>
      </w:r>
      <w:r w:rsidRPr="0073503C">
        <w:rPr>
          <w:sz w:val="22"/>
          <w:szCs w:val="22"/>
        </w:rPr>
        <w:t xml:space="preserve"> </w:t>
      </w:r>
    </w:p>
    <w:p w14:paraId="425D028A" w14:textId="77777777" w:rsidR="00CE5250" w:rsidRPr="0073503C" w:rsidRDefault="00CE5250" w:rsidP="00A44977">
      <w:pPr>
        <w:rPr>
          <w:sz w:val="22"/>
          <w:szCs w:val="22"/>
        </w:rPr>
      </w:pPr>
    </w:p>
    <w:sectPr w:rsidR="00CE5250" w:rsidRPr="0073503C">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29C3" w14:textId="77777777" w:rsidR="00063771" w:rsidRDefault="00063771" w:rsidP="00C93BEB">
      <w:r>
        <w:separator/>
      </w:r>
    </w:p>
  </w:endnote>
  <w:endnote w:type="continuationSeparator" w:id="0">
    <w:p w14:paraId="01AC776D" w14:textId="77777777" w:rsidR="00063771" w:rsidRDefault="00063771" w:rsidP="00C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830A" w14:textId="77777777" w:rsidR="00063771" w:rsidRDefault="00063771" w:rsidP="00C93BEB">
      <w:r>
        <w:separator/>
      </w:r>
    </w:p>
  </w:footnote>
  <w:footnote w:type="continuationSeparator" w:id="0">
    <w:p w14:paraId="1C537FD3" w14:textId="77777777" w:rsidR="00063771" w:rsidRDefault="00063771" w:rsidP="00C93BEB">
      <w:r>
        <w:continuationSeparator/>
      </w:r>
    </w:p>
  </w:footnote>
  <w:footnote w:id="1">
    <w:p w14:paraId="4300A396" w14:textId="168755E8" w:rsidR="009901BD" w:rsidRPr="00143F27" w:rsidRDefault="009901BD" w:rsidP="00A44977">
      <w:pPr>
        <w:pStyle w:val="FootnoteText"/>
        <w:jc w:val="both"/>
        <w:rPr>
          <w:sz w:val="8"/>
          <w:szCs w:val="8"/>
          <w:lang w:val="en-AU"/>
        </w:rPr>
      </w:pPr>
      <w:r w:rsidRPr="00C73CDE">
        <w:rPr>
          <w:rStyle w:val="FootnoteReference"/>
        </w:rPr>
        <w:footnoteRef/>
      </w:r>
      <w:r w:rsidRPr="00C73CDE">
        <w:t xml:space="preserve"> </w:t>
      </w:r>
      <w:r w:rsidRPr="00C73CDE">
        <w:rPr>
          <w:lang w:val="en-AU"/>
        </w:rPr>
        <w:t>The four Letters are dated 1234, 1235, 1238 and then fifteen years later 1253</w:t>
      </w:r>
      <w:r w:rsidR="00EC3250" w:rsidRPr="00C73CDE">
        <w:rPr>
          <w:lang w:val="en-AU"/>
        </w:rPr>
        <w:t>. St Clare had her tele-vision Christmas Mass where she saw everything that was happening during the Mass of the Nativity in the Basilica of St Francis in 1252.</w:t>
      </w:r>
      <w:r w:rsidR="00C73CDE" w:rsidRPr="00C73CDE">
        <w:rPr>
          <w:lang w:val="en-AU"/>
        </w:rPr>
        <w:t xml:space="preserve"> She died the following year </w:t>
      </w:r>
      <w:r w:rsidR="00EC3250" w:rsidRPr="00C73CDE">
        <w:rPr>
          <w:lang w:val="en-AU"/>
        </w:rPr>
        <w:t>on the 11</w:t>
      </w:r>
      <w:r w:rsidR="00EC3250" w:rsidRPr="00C73CDE">
        <w:rPr>
          <w:vertAlign w:val="superscript"/>
          <w:lang w:val="en-AU"/>
        </w:rPr>
        <w:t>th</w:t>
      </w:r>
      <w:r w:rsidR="00EC3250" w:rsidRPr="00C73CDE">
        <w:rPr>
          <w:lang w:val="en-AU"/>
        </w:rPr>
        <w:t xml:space="preserve"> of August 1253. St Clare was canonized </w:t>
      </w:r>
      <w:r w:rsidR="0089350F">
        <w:rPr>
          <w:lang w:val="en-AU"/>
        </w:rPr>
        <w:t xml:space="preserve">two years later </w:t>
      </w:r>
      <w:r w:rsidR="00143F27">
        <w:rPr>
          <w:lang w:val="en-AU"/>
        </w:rPr>
        <w:t xml:space="preserve">in </w:t>
      </w:r>
      <w:r w:rsidR="00EC3250" w:rsidRPr="00C73CDE">
        <w:rPr>
          <w:lang w:val="en-AU"/>
        </w:rPr>
        <w:t>1255</w:t>
      </w:r>
      <w:r w:rsidR="0089350F">
        <w:rPr>
          <w:lang w:val="en-AU"/>
        </w:rPr>
        <w:t xml:space="preserve">. </w:t>
      </w:r>
      <w:r w:rsidR="00EC3250" w:rsidRPr="00C73CDE">
        <w:rPr>
          <w:lang w:val="en-AU"/>
        </w:rPr>
        <w:t xml:space="preserve">St Agnes was not canonized until </w:t>
      </w:r>
      <w:r w:rsidR="000D0F98" w:rsidRPr="00C73CDE">
        <w:rPr>
          <w:lang w:val="en-AU"/>
        </w:rPr>
        <w:t>1989,</w:t>
      </w:r>
      <w:r w:rsidR="00EC3250" w:rsidRPr="00C73CDE">
        <w:rPr>
          <w:lang w:val="en-AU"/>
        </w:rPr>
        <w:t xml:space="preserve"> by Pope </w:t>
      </w:r>
      <w:r w:rsidR="00EF09C1">
        <w:rPr>
          <w:lang w:val="en-AU"/>
        </w:rPr>
        <w:t xml:space="preserve">St </w:t>
      </w:r>
      <w:r w:rsidR="00EC3250" w:rsidRPr="00C73CDE">
        <w:rPr>
          <w:lang w:val="en-AU"/>
        </w:rPr>
        <w:t xml:space="preserve">John Paul II. </w:t>
      </w:r>
      <w:r w:rsidR="00143F27">
        <w:rPr>
          <w:lang w:val="en-AU"/>
        </w:rPr>
        <w:t xml:space="preserve">St Agnes </w:t>
      </w:r>
      <w:r w:rsidR="000D0F98" w:rsidRPr="00C73CDE">
        <w:rPr>
          <w:color w:val="202122"/>
          <w:shd w:val="clear" w:color="auto" w:fill="FFFFFF"/>
        </w:rPr>
        <w:t>was hono</w:t>
      </w:r>
      <w:r w:rsidR="00EF09C1">
        <w:rPr>
          <w:color w:val="202122"/>
          <w:shd w:val="clear" w:color="auto" w:fill="FFFFFF"/>
        </w:rPr>
        <w:t>u</w:t>
      </w:r>
      <w:r w:rsidR="000D0F98" w:rsidRPr="00C73CDE">
        <w:rPr>
          <w:color w:val="202122"/>
          <w:shd w:val="clear" w:color="auto" w:fill="FFFFFF"/>
        </w:rPr>
        <w:t xml:space="preserve">red in 2011, the 800th anniversary of her birth, as the Saint </w:t>
      </w:r>
      <w:r w:rsidR="00C73CDE" w:rsidRPr="00C73CDE">
        <w:rPr>
          <w:color w:val="202122"/>
          <w:shd w:val="clear" w:color="auto" w:fill="FFFFFF"/>
        </w:rPr>
        <w:t>who o</w:t>
      </w:r>
      <w:r w:rsidR="000D0F98" w:rsidRPr="00C73CDE">
        <w:rPr>
          <w:color w:val="202122"/>
          <w:shd w:val="clear" w:color="auto" w:fill="FFFFFF"/>
        </w:rPr>
        <w:t>verthr</w:t>
      </w:r>
      <w:r w:rsidR="00C73CDE" w:rsidRPr="00C73CDE">
        <w:rPr>
          <w:color w:val="202122"/>
          <w:shd w:val="clear" w:color="auto" w:fill="FFFFFF"/>
        </w:rPr>
        <w:t xml:space="preserve">ew </w:t>
      </w:r>
      <w:r w:rsidR="000D0F98" w:rsidRPr="00C73CDE">
        <w:rPr>
          <w:color w:val="202122"/>
          <w:shd w:val="clear" w:color="auto" w:fill="FFFFFF"/>
        </w:rPr>
        <w:t xml:space="preserve">Communism in her country, with a year dedicated to her in </w:t>
      </w:r>
      <w:r w:rsidR="00143F27" w:rsidRPr="00C73CDE">
        <w:rPr>
          <w:shd w:val="clear" w:color="auto" w:fill="FFFFFF"/>
        </w:rPr>
        <w:t>Czech</w:t>
      </w:r>
      <w:r w:rsidR="00143F27">
        <w:rPr>
          <w:shd w:val="clear" w:color="auto" w:fill="FFFFFF"/>
        </w:rPr>
        <w:t>ia.</w:t>
      </w:r>
      <w:r w:rsidR="000D0F98" w:rsidRPr="00143F27">
        <w:rPr>
          <w:sz w:val="8"/>
          <w:szCs w:val="8"/>
          <w:shd w:val="clear" w:color="auto" w:fill="FFFFFF"/>
        </w:rPr>
        <w:t xml:space="preserve"> </w:t>
      </w:r>
    </w:p>
  </w:footnote>
  <w:footnote w:id="2">
    <w:p w14:paraId="7CE6FED2" w14:textId="3C1D248C" w:rsidR="007E08E7" w:rsidRPr="00143F27" w:rsidRDefault="00A62005" w:rsidP="00A62005">
      <w:pPr>
        <w:pStyle w:val="FootnoteText"/>
        <w:rPr>
          <w:color w:val="000000" w:themeColor="text1"/>
          <w:sz w:val="8"/>
          <w:szCs w:val="8"/>
        </w:rPr>
      </w:pPr>
      <w:r w:rsidRPr="00C73CDE">
        <w:rPr>
          <w:rStyle w:val="FootnoteReference"/>
          <w:color w:val="000000" w:themeColor="text1"/>
        </w:rPr>
        <w:footnoteRef/>
      </w:r>
      <w:r w:rsidRPr="00C73CDE">
        <w:rPr>
          <w:color w:val="000000" w:themeColor="text1"/>
        </w:rPr>
        <w:t xml:space="preserve"> We do not have any letters in reply from St Agnes of Prague to St Clare</w:t>
      </w:r>
      <w:r w:rsidR="00143F27">
        <w:rPr>
          <w:color w:val="000000" w:themeColor="text1"/>
        </w:rPr>
        <w:t xml:space="preserve"> of Assisi</w:t>
      </w:r>
      <w:r w:rsidRPr="00C73CDE">
        <w:rPr>
          <w:color w:val="000000" w:themeColor="text1"/>
        </w:rPr>
        <w:t xml:space="preserve">. </w:t>
      </w:r>
    </w:p>
  </w:footnote>
  <w:footnote w:id="3">
    <w:p w14:paraId="0D6468AE" w14:textId="49B33AA3" w:rsidR="00A8790D" w:rsidRPr="00C73CDE" w:rsidRDefault="00A8790D">
      <w:pPr>
        <w:pStyle w:val="FootnoteText"/>
        <w:rPr>
          <w:lang w:val="en-AU"/>
        </w:rPr>
      </w:pPr>
      <w:r w:rsidRPr="00C73CDE">
        <w:rPr>
          <w:rStyle w:val="FootnoteReference"/>
        </w:rPr>
        <w:footnoteRef/>
      </w:r>
      <w:r w:rsidRPr="00C73CDE">
        <w:t xml:space="preserve"> </w:t>
      </w:r>
      <w:r w:rsidRPr="00C73CDE">
        <w:rPr>
          <w:lang w:val="en-AU"/>
        </w:rPr>
        <w:t xml:space="preserve">St Clare sent five </w:t>
      </w:r>
      <w:r w:rsidR="00E5024C">
        <w:rPr>
          <w:lang w:val="en-AU"/>
        </w:rPr>
        <w:t>S</w:t>
      </w:r>
      <w:r w:rsidR="0089350F">
        <w:rPr>
          <w:lang w:val="en-AU"/>
        </w:rPr>
        <w:t xml:space="preserve">isters of her community </w:t>
      </w:r>
      <w:r w:rsidRPr="00C73CDE">
        <w:rPr>
          <w:lang w:val="en-AU"/>
        </w:rPr>
        <w:t xml:space="preserve">from San Damiano to the </w:t>
      </w:r>
      <w:r w:rsidR="0089350F">
        <w:rPr>
          <w:lang w:val="en-AU"/>
        </w:rPr>
        <w:t xml:space="preserve">new </w:t>
      </w:r>
      <w:r w:rsidRPr="00C73CDE">
        <w:rPr>
          <w:lang w:val="en-AU"/>
        </w:rPr>
        <w:t>convent in Prague.</w:t>
      </w:r>
    </w:p>
  </w:footnote>
  <w:footnote w:id="4">
    <w:p w14:paraId="0AC46359" w14:textId="0E75EBAB" w:rsidR="001E4E29" w:rsidRPr="00143F27" w:rsidRDefault="001E4E29">
      <w:pPr>
        <w:pStyle w:val="FootnoteText"/>
        <w:rPr>
          <w:sz w:val="8"/>
          <w:szCs w:val="8"/>
          <w:lang w:val="en-AU"/>
        </w:rPr>
      </w:pPr>
      <w:r w:rsidRPr="00C73CDE">
        <w:rPr>
          <w:rStyle w:val="FootnoteReference"/>
        </w:rPr>
        <w:footnoteRef/>
      </w:r>
      <w:r w:rsidRPr="00C73CDE">
        <w:t xml:space="preserve"> </w:t>
      </w:r>
      <w:r w:rsidRPr="00C73CDE">
        <w:rPr>
          <w:lang w:val="en-AU"/>
        </w:rPr>
        <w:t xml:space="preserve">Evelyn Underhill, </w:t>
      </w:r>
      <w:r w:rsidR="00060F97" w:rsidRPr="00C73CDE">
        <w:rPr>
          <w:lang w:val="en-AU"/>
        </w:rPr>
        <w:t xml:space="preserve">(1875 – 1941) </w:t>
      </w:r>
      <w:r w:rsidR="00CB25BD" w:rsidRPr="00C73CDE">
        <w:rPr>
          <w:lang w:val="en-AU"/>
        </w:rPr>
        <w:t>“</w:t>
      </w:r>
      <w:r w:rsidRPr="00C73CDE">
        <w:rPr>
          <w:i/>
          <w:iCs/>
          <w:color w:val="222222"/>
          <w:shd w:val="clear" w:color="auto" w:fill="FFFFFF"/>
        </w:rPr>
        <w:t>We know nothing of St. Clare's mystical experience.</w:t>
      </w:r>
      <w:r w:rsidR="00CB25BD" w:rsidRPr="00C73CDE">
        <w:rPr>
          <w:i/>
          <w:iCs/>
          <w:color w:val="222222"/>
          <w:shd w:val="clear" w:color="auto" w:fill="FFFFFF"/>
        </w:rPr>
        <w:t>”</w:t>
      </w:r>
      <w:r w:rsidRPr="00C73CDE">
        <w:rPr>
          <w:color w:val="222222"/>
          <w:shd w:val="clear" w:color="auto" w:fill="FFFFFF"/>
        </w:rPr>
        <w:t xml:space="preserve"> </w:t>
      </w:r>
      <w:r w:rsidRPr="00C73CDE">
        <w:rPr>
          <w:color w:val="222222"/>
          <w:u w:val="single"/>
          <w:shd w:val="clear" w:color="auto" w:fill="FFFFFF"/>
        </w:rPr>
        <w:t>Essentials of Mysticism</w:t>
      </w:r>
      <w:r w:rsidRPr="00C73CDE">
        <w:rPr>
          <w:color w:val="222222"/>
          <w:shd w:val="clear" w:color="auto" w:fill="FFFFFF"/>
        </w:rPr>
        <w:t>.</w:t>
      </w:r>
      <w:r w:rsidRPr="00C73CDE">
        <w:t xml:space="preserve"> </w:t>
      </w:r>
      <w:r w:rsidR="00060F97" w:rsidRPr="00C73CDE">
        <w:rPr>
          <w:color w:val="222222"/>
          <w:shd w:val="clear" w:color="auto" w:fill="FFFFFF"/>
        </w:rPr>
        <w:t xml:space="preserve">Evelyn </w:t>
      </w:r>
      <w:r w:rsidR="00CB25BD" w:rsidRPr="00C73CDE">
        <w:rPr>
          <w:color w:val="222222"/>
          <w:shd w:val="clear" w:color="auto" w:fill="FFFFFF"/>
        </w:rPr>
        <w:t>Underhill did not have access to the Letters of St Clare</w:t>
      </w:r>
      <w:r w:rsidR="00060F97" w:rsidRPr="00C73CDE">
        <w:rPr>
          <w:color w:val="222222"/>
          <w:shd w:val="clear" w:color="auto" w:fill="FFFFFF"/>
        </w:rPr>
        <w:t>.</w:t>
      </w:r>
      <w:r w:rsidR="00CB25BD" w:rsidRPr="00C73CDE">
        <w:rPr>
          <w:color w:val="222222"/>
          <w:shd w:val="clear" w:color="auto" w:fill="FFFFFF"/>
        </w:rPr>
        <w:t xml:space="preserve"> </w:t>
      </w:r>
    </w:p>
  </w:footnote>
  <w:footnote w:id="5">
    <w:p w14:paraId="5C17E118" w14:textId="18B6FCA9" w:rsidR="00BA56A3" w:rsidRPr="00BA56A3" w:rsidRDefault="00BA56A3">
      <w:pPr>
        <w:pStyle w:val="FootnoteText"/>
        <w:rPr>
          <w:lang w:val="en-AU"/>
        </w:rPr>
      </w:pPr>
      <w:r>
        <w:rPr>
          <w:rStyle w:val="FootnoteReference"/>
        </w:rPr>
        <w:footnoteRef/>
      </w:r>
      <w:r>
        <w:t xml:space="preserve"> It is the work of the Holy Spirit to transform us by deepening our relationship with Christ. </w:t>
      </w:r>
      <w:r w:rsidR="0089350F">
        <w:t xml:space="preserve">Hopefully, </w:t>
      </w:r>
      <w:r>
        <w:t xml:space="preserve">that is why we joined </w:t>
      </w:r>
      <w:r w:rsidR="00D9668C">
        <w:t>a</w:t>
      </w:r>
      <w:r>
        <w:t xml:space="preserve"> Franciscan Order in the first place. </w:t>
      </w:r>
    </w:p>
  </w:footnote>
  <w:footnote w:id="6">
    <w:p w14:paraId="5384C552" w14:textId="6B8D0880" w:rsidR="00077260" w:rsidRPr="00A977E7" w:rsidRDefault="00077260" w:rsidP="00077260">
      <w:pPr>
        <w:pStyle w:val="FootnoteText"/>
        <w:rPr>
          <w:i/>
          <w:iCs/>
          <w:color w:val="000000" w:themeColor="text1"/>
        </w:rPr>
      </w:pPr>
      <w:r w:rsidRPr="00A977E7">
        <w:rPr>
          <w:rStyle w:val="FootnoteReference"/>
          <w:color w:val="000000" w:themeColor="text1"/>
        </w:rPr>
        <w:footnoteRef/>
      </w:r>
      <w:r w:rsidRPr="00A977E7">
        <w:rPr>
          <w:color w:val="000000" w:themeColor="text1"/>
        </w:rPr>
        <w:t xml:space="preserve"> The </w:t>
      </w:r>
      <w:r w:rsidR="0089350F" w:rsidRPr="00A977E7">
        <w:rPr>
          <w:color w:val="000000" w:themeColor="text1"/>
        </w:rPr>
        <w:t>Latin</w:t>
      </w:r>
      <w:r w:rsidRPr="00A977E7">
        <w:rPr>
          <w:color w:val="000000" w:themeColor="text1"/>
        </w:rPr>
        <w:t xml:space="preserve"> is: </w:t>
      </w:r>
      <w:r w:rsidRPr="00A977E7">
        <w:rPr>
          <w:i/>
          <w:iCs/>
          <w:color w:val="000000" w:themeColor="text1"/>
          <w:shd w:val="clear" w:color="auto" w:fill="FFFFFF"/>
        </w:rPr>
        <w:t>regina praenobilis, intuere, considera</w:t>
      </w:r>
      <w:r w:rsidR="00F56C3E">
        <w:rPr>
          <w:i/>
          <w:iCs/>
          <w:color w:val="000000" w:themeColor="text1"/>
          <w:shd w:val="clear" w:color="auto" w:fill="FFFFFF"/>
        </w:rPr>
        <w:t>re</w:t>
      </w:r>
      <w:r w:rsidRPr="00A977E7">
        <w:rPr>
          <w:i/>
          <w:iCs/>
          <w:color w:val="000000" w:themeColor="text1"/>
          <w:shd w:val="clear" w:color="auto" w:fill="FFFFFF"/>
        </w:rPr>
        <w:t>, contemplare, desiderans imitari</w:t>
      </w:r>
      <w:r w:rsidR="0089350F">
        <w:rPr>
          <w:i/>
          <w:iCs/>
          <w:color w:val="000000" w:themeColor="text1"/>
          <w:shd w:val="clear" w:color="auto" w:fill="FFFFFF"/>
        </w:rPr>
        <w:t>.</w:t>
      </w:r>
    </w:p>
  </w:footnote>
  <w:footnote w:id="7">
    <w:p w14:paraId="2792C1AB" w14:textId="3B0AC5BF" w:rsidR="00077260" w:rsidRPr="00A977E7" w:rsidRDefault="00077260" w:rsidP="00077260">
      <w:pPr>
        <w:pStyle w:val="FootnoteText"/>
        <w:rPr>
          <w:color w:val="000000" w:themeColor="text1"/>
        </w:rPr>
      </w:pPr>
      <w:r w:rsidRPr="00A977E7">
        <w:rPr>
          <w:rStyle w:val="FootnoteReference"/>
          <w:color w:val="000000" w:themeColor="text1"/>
        </w:rPr>
        <w:footnoteRef/>
      </w:r>
      <w:r w:rsidRPr="00A977E7">
        <w:rPr>
          <w:color w:val="000000" w:themeColor="text1"/>
        </w:rPr>
        <w:t xml:space="preserve"> In </w:t>
      </w:r>
      <w:r w:rsidRPr="00A977E7">
        <w:rPr>
          <w:color w:val="000000" w:themeColor="text1"/>
          <w:u w:val="single"/>
        </w:rPr>
        <w:t>Clare of Assisi: The Lady</w:t>
      </w:r>
      <w:r w:rsidRPr="00A977E7">
        <w:rPr>
          <w:color w:val="000000" w:themeColor="text1"/>
        </w:rPr>
        <w:t xml:space="preserve">, p. 49 footnote b: only three words of her method are listed: Gaze, Consider, Contemplate. </w:t>
      </w:r>
      <w:r w:rsidR="0089350F">
        <w:rPr>
          <w:color w:val="000000" w:themeColor="text1"/>
        </w:rPr>
        <w:t>In her Fourth Letter</w:t>
      </w:r>
      <w:r w:rsidR="00EE2885">
        <w:rPr>
          <w:color w:val="000000" w:themeColor="text1"/>
        </w:rPr>
        <w:t>,</w:t>
      </w:r>
      <w:r w:rsidR="0089350F">
        <w:rPr>
          <w:color w:val="000000" w:themeColor="text1"/>
        </w:rPr>
        <w:t xml:space="preserve"> St Clare gives a f</w:t>
      </w:r>
      <w:r w:rsidRPr="00A977E7">
        <w:rPr>
          <w:color w:val="000000" w:themeColor="text1"/>
        </w:rPr>
        <w:t xml:space="preserve">uller explanation of </w:t>
      </w:r>
      <w:r w:rsidR="0089350F">
        <w:rPr>
          <w:color w:val="000000" w:themeColor="text1"/>
        </w:rPr>
        <w:t>her method of formation.</w:t>
      </w:r>
      <w:r w:rsidRPr="00A977E7">
        <w:rPr>
          <w:color w:val="000000" w:themeColor="text1"/>
        </w:rPr>
        <w:t xml:space="preserve"> </w:t>
      </w:r>
    </w:p>
  </w:footnote>
  <w:footnote w:id="8">
    <w:p w14:paraId="441C7FA8" w14:textId="7A3D5DF7" w:rsidR="00077260" w:rsidRPr="00A977E7" w:rsidRDefault="00077260" w:rsidP="00077260">
      <w:pPr>
        <w:pStyle w:val="FootnoteText"/>
        <w:rPr>
          <w:i/>
          <w:iCs/>
          <w:color w:val="000000" w:themeColor="text1"/>
        </w:rPr>
      </w:pPr>
      <w:r w:rsidRPr="00A977E7">
        <w:rPr>
          <w:rStyle w:val="FootnoteReference"/>
          <w:color w:val="000000" w:themeColor="text1"/>
        </w:rPr>
        <w:footnoteRef/>
      </w:r>
      <w:r w:rsidRPr="00A977E7">
        <w:rPr>
          <w:color w:val="000000" w:themeColor="text1"/>
        </w:rPr>
        <w:t xml:space="preserve"> </w:t>
      </w:r>
      <w:r w:rsidRPr="00A977E7">
        <w:rPr>
          <w:i/>
          <w:iCs/>
          <w:color w:val="000000" w:themeColor="text1"/>
        </w:rPr>
        <w:t>“I am the way</w:t>
      </w:r>
      <w:r w:rsidR="000C2D81">
        <w:rPr>
          <w:i/>
          <w:iCs/>
          <w:color w:val="000000" w:themeColor="text1"/>
        </w:rPr>
        <w:t>,</w:t>
      </w:r>
      <w:r w:rsidRPr="00A977E7">
        <w:rPr>
          <w:i/>
          <w:iCs/>
          <w:color w:val="000000" w:themeColor="text1"/>
        </w:rPr>
        <w:t xml:space="preserve"> the truth</w:t>
      </w:r>
      <w:r w:rsidR="005E12BE">
        <w:rPr>
          <w:i/>
          <w:iCs/>
          <w:color w:val="000000" w:themeColor="text1"/>
        </w:rPr>
        <w:t>,</w:t>
      </w:r>
      <w:r w:rsidRPr="00A977E7">
        <w:rPr>
          <w:i/>
          <w:iCs/>
          <w:color w:val="000000" w:themeColor="text1"/>
        </w:rPr>
        <w:t xml:space="preserve"> and the life”</w:t>
      </w:r>
      <w:r w:rsidRPr="00A977E7">
        <w:rPr>
          <w:color w:val="000000" w:themeColor="text1"/>
        </w:rPr>
        <w:t xml:space="preserve"> (John 14:6)</w:t>
      </w:r>
      <w:r w:rsidR="000C2D81">
        <w:rPr>
          <w:color w:val="000000" w:themeColor="text1"/>
        </w:rPr>
        <w:t>.</w:t>
      </w:r>
      <w:r w:rsidRPr="00A977E7">
        <w:rPr>
          <w:color w:val="000000" w:themeColor="text1"/>
        </w:rPr>
        <w:t xml:space="preserve"> In her Testament</w:t>
      </w:r>
      <w:r w:rsidR="000C2D81">
        <w:rPr>
          <w:color w:val="000000" w:themeColor="text1"/>
        </w:rPr>
        <w:t>,</w:t>
      </w:r>
      <w:r w:rsidRPr="00A977E7">
        <w:rPr>
          <w:color w:val="000000" w:themeColor="text1"/>
        </w:rPr>
        <w:t xml:space="preserve"> St Clare tells us: </w:t>
      </w:r>
      <w:r w:rsidRPr="00A977E7">
        <w:rPr>
          <w:i/>
          <w:iCs/>
          <w:color w:val="000000" w:themeColor="text1"/>
        </w:rPr>
        <w:t>“The Son of God has become the way that our blessed father Francis, his true lover and imitator, has shown and taught us by word and example.”</w:t>
      </w:r>
    </w:p>
  </w:footnote>
  <w:footnote w:id="9">
    <w:p w14:paraId="73B8EF57" w14:textId="05155BE5" w:rsidR="00077260" w:rsidRPr="00A977E7" w:rsidRDefault="00077260" w:rsidP="00077260">
      <w:pPr>
        <w:pStyle w:val="FootnoteText"/>
        <w:rPr>
          <w:color w:val="000000" w:themeColor="text1"/>
        </w:rPr>
      </w:pPr>
      <w:r w:rsidRPr="00A977E7">
        <w:rPr>
          <w:rStyle w:val="FootnoteReference"/>
          <w:color w:val="000000" w:themeColor="text1"/>
        </w:rPr>
        <w:footnoteRef/>
      </w:r>
      <w:r w:rsidRPr="00A977E7">
        <w:rPr>
          <w:color w:val="000000" w:themeColor="text1"/>
        </w:rPr>
        <w:t xml:space="preserve"> The Latin word Clare uses is </w:t>
      </w:r>
      <w:r w:rsidRPr="00A977E7">
        <w:rPr>
          <w:i/>
          <w:iCs/>
          <w:color w:val="000000" w:themeColor="text1"/>
        </w:rPr>
        <w:t>intuere</w:t>
      </w:r>
      <w:r w:rsidR="00CA6305">
        <w:rPr>
          <w:i/>
          <w:iCs/>
          <w:color w:val="000000" w:themeColor="text1"/>
        </w:rPr>
        <w:t>,</w:t>
      </w:r>
      <w:r w:rsidRPr="00A977E7">
        <w:rPr>
          <w:color w:val="000000" w:themeColor="text1"/>
        </w:rPr>
        <w:t xml:space="preserve"> which means</w:t>
      </w:r>
      <w:r w:rsidR="00723EB7">
        <w:rPr>
          <w:color w:val="000000" w:themeColor="text1"/>
        </w:rPr>
        <w:t xml:space="preserve"> gaze</w:t>
      </w:r>
      <w:r w:rsidRPr="00A977E7">
        <w:rPr>
          <w:color w:val="000000" w:themeColor="text1"/>
        </w:rPr>
        <w:t xml:space="preserve"> [upon] or</w:t>
      </w:r>
      <w:r w:rsidR="006D356F">
        <w:rPr>
          <w:color w:val="000000" w:themeColor="text1"/>
        </w:rPr>
        <w:t>,</w:t>
      </w:r>
      <w:r w:rsidRPr="00A977E7">
        <w:rPr>
          <w:color w:val="000000" w:themeColor="text1"/>
        </w:rPr>
        <w:t xml:space="preserve"> as she also says</w:t>
      </w:r>
      <w:r w:rsidR="006D356F">
        <w:rPr>
          <w:color w:val="000000" w:themeColor="text1"/>
        </w:rPr>
        <w:t>,</w:t>
      </w:r>
      <w:r w:rsidRPr="00A977E7">
        <w:rPr>
          <w:color w:val="000000" w:themeColor="text1"/>
        </w:rPr>
        <w:t xml:space="preserve"> look [upon]</w:t>
      </w:r>
      <w:r w:rsidR="00CA6305">
        <w:rPr>
          <w:color w:val="000000" w:themeColor="text1"/>
        </w:rPr>
        <w:t>.</w:t>
      </w:r>
    </w:p>
  </w:footnote>
  <w:footnote w:id="10">
    <w:p w14:paraId="437A5F15" w14:textId="47A2E04D" w:rsidR="004C3E32" w:rsidRPr="004C3E32" w:rsidRDefault="004C3E32">
      <w:pPr>
        <w:pStyle w:val="FootnoteText"/>
        <w:rPr>
          <w:lang w:val="en-AU"/>
        </w:rPr>
      </w:pPr>
      <w:r>
        <w:rPr>
          <w:rStyle w:val="FootnoteReference"/>
        </w:rPr>
        <w:footnoteRef/>
      </w:r>
      <w:r>
        <w:t xml:space="preserve"> The Virtues are seen as the wedding garments of heaven</w:t>
      </w:r>
      <w:r w:rsidR="00D46EF4">
        <w:t>;</w:t>
      </w:r>
      <w:r>
        <w:t xml:space="preserve"> the contrasting Vices are the garments of hell. </w:t>
      </w:r>
    </w:p>
  </w:footnote>
  <w:footnote w:id="11">
    <w:p w14:paraId="18C2E3C7" w14:textId="03070032" w:rsidR="00077260" w:rsidRPr="00A977E7" w:rsidRDefault="00077260" w:rsidP="00077260">
      <w:pPr>
        <w:pStyle w:val="FootnoteText"/>
        <w:rPr>
          <w:color w:val="000000" w:themeColor="text1"/>
        </w:rPr>
      </w:pPr>
      <w:r w:rsidRPr="00A977E7">
        <w:rPr>
          <w:rStyle w:val="FootnoteReference"/>
          <w:color w:val="000000" w:themeColor="text1"/>
        </w:rPr>
        <w:footnoteRef/>
      </w:r>
      <w:r w:rsidRPr="00A977E7">
        <w:rPr>
          <w:color w:val="000000" w:themeColor="text1"/>
        </w:rPr>
        <w:t xml:space="preserve"> Here</w:t>
      </w:r>
      <w:r w:rsidR="00D46EF4">
        <w:rPr>
          <w:color w:val="000000" w:themeColor="text1"/>
        </w:rPr>
        <w:t>,</w:t>
      </w:r>
      <w:r w:rsidRPr="00A977E7">
        <w:rPr>
          <w:color w:val="000000" w:themeColor="text1"/>
        </w:rPr>
        <w:t xml:space="preserve"> Clare </w:t>
      </w:r>
      <w:r w:rsidR="0073510A">
        <w:rPr>
          <w:color w:val="000000" w:themeColor="text1"/>
        </w:rPr>
        <w:t xml:space="preserve">actually </w:t>
      </w:r>
      <w:r w:rsidRPr="00A977E7">
        <w:rPr>
          <w:color w:val="000000" w:themeColor="text1"/>
        </w:rPr>
        <w:t xml:space="preserve">uses the Latin word </w:t>
      </w:r>
      <w:r w:rsidRPr="00A977E7">
        <w:rPr>
          <w:i/>
          <w:iCs/>
          <w:color w:val="000000" w:themeColor="text1"/>
        </w:rPr>
        <w:t>attende</w:t>
      </w:r>
      <w:r w:rsidR="00B82E31">
        <w:rPr>
          <w:i/>
          <w:iCs/>
          <w:color w:val="000000" w:themeColor="text1"/>
        </w:rPr>
        <w:t>re</w:t>
      </w:r>
      <w:r w:rsidRPr="00A977E7">
        <w:rPr>
          <w:i/>
          <w:iCs/>
          <w:color w:val="000000" w:themeColor="text1"/>
        </w:rPr>
        <w:t xml:space="preserve"> </w:t>
      </w:r>
      <w:r w:rsidRPr="00A977E7">
        <w:rPr>
          <w:color w:val="000000" w:themeColor="text1"/>
        </w:rPr>
        <w:t>translated as “look”</w:t>
      </w:r>
      <w:r w:rsidR="00383A28">
        <w:rPr>
          <w:color w:val="000000" w:themeColor="text1"/>
        </w:rPr>
        <w:t>.</w:t>
      </w:r>
      <w:r w:rsidRPr="00A977E7">
        <w:rPr>
          <w:color w:val="000000" w:themeColor="text1"/>
        </w:rPr>
        <w:t xml:space="preserve"> </w:t>
      </w:r>
      <w:r w:rsidR="00383A28">
        <w:rPr>
          <w:color w:val="000000" w:themeColor="text1"/>
        </w:rPr>
        <w:t>H</w:t>
      </w:r>
      <w:r w:rsidRPr="00A977E7">
        <w:rPr>
          <w:color w:val="000000" w:themeColor="text1"/>
        </w:rPr>
        <w:t>owever,</w:t>
      </w:r>
      <w:r w:rsidRPr="00A977E7">
        <w:rPr>
          <w:i/>
          <w:iCs/>
          <w:color w:val="000000" w:themeColor="text1"/>
        </w:rPr>
        <w:t xml:space="preserve"> </w:t>
      </w:r>
      <w:r w:rsidRPr="00A977E7">
        <w:rPr>
          <w:color w:val="000000" w:themeColor="text1"/>
        </w:rPr>
        <w:t>today in counselling</w:t>
      </w:r>
      <w:r w:rsidR="00383A28">
        <w:rPr>
          <w:color w:val="000000" w:themeColor="text1"/>
        </w:rPr>
        <w:t>,</w:t>
      </w:r>
      <w:r w:rsidRPr="00A977E7">
        <w:rPr>
          <w:color w:val="000000" w:themeColor="text1"/>
        </w:rPr>
        <w:t xml:space="preserve"> “</w:t>
      </w:r>
      <w:r w:rsidR="0073510A">
        <w:rPr>
          <w:color w:val="000000" w:themeColor="text1"/>
        </w:rPr>
        <w:t>a</w:t>
      </w:r>
      <w:r w:rsidRPr="00A977E7">
        <w:rPr>
          <w:color w:val="000000" w:themeColor="text1"/>
        </w:rPr>
        <w:t>ttending” is much more than look</w:t>
      </w:r>
      <w:r w:rsidR="00383A28">
        <w:rPr>
          <w:color w:val="000000" w:themeColor="text1"/>
        </w:rPr>
        <w:t>ing</w:t>
      </w:r>
      <w:r w:rsidRPr="00A977E7">
        <w:rPr>
          <w:color w:val="000000" w:themeColor="text1"/>
        </w:rPr>
        <w:t xml:space="preserve"> at a person but rather</w:t>
      </w:r>
      <w:r w:rsidR="00C806FB">
        <w:rPr>
          <w:color w:val="000000" w:themeColor="text1"/>
        </w:rPr>
        <w:t>,</w:t>
      </w:r>
      <w:r w:rsidRPr="00A977E7">
        <w:rPr>
          <w:color w:val="000000" w:themeColor="text1"/>
        </w:rPr>
        <w:t xml:space="preserve"> </w:t>
      </w:r>
      <w:r w:rsidR="00E262E3">
        <w:rPr>
          <w:color w:val="000000" w:themeColor="text1"/>
        </w:rPr>
        <w:t xml:space="preserve">to </w:t>
      </w:r>
      <w:r w:rsidRPr="00A977E7">
        <w:rPr>
          <w:color w:val="000000" w:themeColor="text1"/>
        </w:rPr>
        <w:t xml:space="preserve">be aware </w:t>
      </w:r>
      <w:r w:rsidR="0073510A">
        <w:rPr>
          <w:color w:val="000000" w:themeColor="text1"/>
        </w:rPr>
        <w:t xml:space="preserve">of </w:t>
      </w:r>
      <w:r w:rsidRPr="00A977E7">
        <w:rPr>
          <w:color w:val="000000" w:themeColor="text1"/>
        </w:rPr>
        <w:t>everything about th</w:t>
      </w:r>
      <w:r w:rsidR="00782DA5">
        <w:rPr>
          <w:color w:val="000000" w:themeColor="text1"/>
        </w:rPr>
        <w:t>ose</w:t>
      </w:r>
      <w:r w:rsidRPr="00A977E7">
        <w:rPr>
          <w:color w:val="000000" w:themeColor="text1"/>
        </w:rPr>
        <w:t xml:space="preserve"> person</w:t>
      </w:r>
      <w:r w:rsidR="00782DA5">
        <w:rPr>
          <w:color w:val="000000" w:themeColor="text1"/>
        </w:rPr>
        <w:t>s</w:t>
      </w:r>
      <w:r w:rsidRPr="00A977E7">
        <w:rPr>
          <w:color w:val="000000" w:themeColor="text1"/>
        </w:rPr>
        <w:t xml:space="preserve"> as they are presenting</w:t>
      </w:r>
      <w:r w:rsidR="00592D13">
        <w:rPr>
          <w:color w:val="000000" w:themeColor="text1"/>
        </w:rPr>
        <w:t xml:space="preserve"> themsel</w:t>
      </w:r>
      <w:r w:rsidR="00B82E31">
        <w:rPr>
          <w:color w:val="000000" w:themeColor="text1"/>
        </w:rPr>
        <w:t>ves</w:t>
      </w:r>
      <w:r w:rsidRPr="00A977E7">
        <w:rPr>
          <w:color w:val="000000" w:themeColor="text1"/>
        </w:rPr>
        <w:t xml:space="preserve"> to you. </w:t>
      </w:r>
    </w:p>
  </w:footnote>
  <w:footnote w:id="12">
    <w:p w14:paraId="07A916D9" w14:textId="2CDC62CC" w:rsidR="00077260" w:rsidRPr="00A977E7" w:rsidRDefault="00077260" w:rsidP="00077260">
      <w:pPr>
        <w:pStyle w:val="FootnoteText"/>
        <w:rPr>
          <w:color w:val="000000" w:themeColor="text1"/>
        </w:rPr>
      </w:pPr>
      <w:r w:rsidRPr="00A977E7">
        <w:rPr>
          <w:rStyle w:val="FootnoteReference"/>
          <w:color w:val="000000" w:themeColor="text1"/>
        </w:rPr>
        <w:footnoteRef/>
      </w:r>
      <w:r w:rsidRPr="00A977E7">
        <w:rPr>
          <w:color w:val="000000" w:themeColor="text1"/>
        </w:rPr>
        <w:t xml:space="preserve"> Clare uses the Latin word </w:t>
      </w:r>
      <w:r w:rsidRPr="00A977E7">
        <w:rPr>
          <w:i/>
          <w:iCs/>
          <w:color w:val="000000" w:themeColor="text1"/>
          <w:shd w:val="clear" w:color="auto" w:fill="FFFFFF"/>
        </w:rPr>
        <w:t>considera</w:t>
      </w:r>
      <w:r w:rsidR="00F56C3E">
        <w:rPr>
          <w:i/>
          <w:iCs/>
          <w:color w:val="000000" w:themeColor="text1"/>
          <w:shd w:val="clear" w:color="auto" w:fill="FFFFFF"/>
        </w:rPr>
        <w:t>re</w:t>
      </w:r>
      <w:r w:rsidR="00B82E31">
        <w:rPr>
          <w:i/>
          <w:iCs/>
          <w:color w:val="000000" w:themeColor="text1"/>
          <w:shd w:val="clear" w:color="auto" w:fill="FFFFFF"/>
        </w:rPr>
        <w:t>,</w:t>
      </w:r>
      <w:r w:rsidRPr="00A977E7">
        <w:rPr>
          <w:color w:val="000000" w:themeColor="text1"/>
          <w:shd w:val="clear" w:color="auto" w:fill="FFFFFF"/>
        </w:rPr>
        <w:t xml:space="preserve"> translated here as “reflect.” </w:t>
      </w:r>
      <w:r w:rsidRPr="00A977E7">
        <w:rPr>
          <w:color w:val="000000" w:themeColor="text1"/>
        </w:rPr>
        <w:t xml:space="preserve"> </w:t>
      </w:r>
    </w:p>
  </w:footnote>
  <w:footnote w:id="13">
    <w:p w14:paraId="6C9A841F" w14:textId="31C5BBAE" w:rsidR="0073510A" w:rsidRPr="0042368C" w:rsidRDefault="0073510A">
      <w:pPr>
        <w:pStyle w:val="FootnoteText"/>
        <w:rPr>
          <w:i/>
          <w:iCs/>
          <w:lang w:val="en-AU"/>
        </w:rPr>
      </w:pPr>
      <w:r>
        <w:rPr>
          <w:rStyle w:val="FootnoteReference"/>
        </w:rPr>
        <w:footnoteRef/>
      </w:r>
      <w:r>
        <w:t xml:space="preserve"> </w:t>
      </w:r>
      <w:r w:rsidR="0037152D">
        <w:rPr>
          <w:i/>
          <w:iCs/>
          <w:lang w:val="en-AU"/>
        </w:rPr>
        <w:t>c</w:t>
      </w:r>
      <w:r w:rsidRPr="0073510A">
        <w:rPr>
          <w:i/>
          <w:iCs/>
          <w:lang w:val="en-AU"/>
        </w:rPr>
        <w:t>ontemplate</w:t>
      </w:r>
      <w:r>
        <w:rPr>
          <w:lang w:val="en-AU"/>
        </w:rPr>
        <w:t xml:space="preserve"> and </w:t>
      </w:r>
      <w:r w:rsidR="0042368C" w:rsidRPr="0042368C">
        <w:rPr>
          <w:i/>
          <w:iCs/>
          <w:lang w:val="en-AU"/>
        </w:rPr>
        <w:t>desire</w:t>
      </w:r>
      <w:r w:rsidR="0042368C">
        <w:rPr>
          <w:i/>
          <w:iCs/>
          <w:lang w:val="en-AU"/>
        </w:rPr>
        <w:t xml:space="preserve"> </w:t>
      </w:r>
      <w:r w:rsidR="0042368C" w:rsidRPr="0042368C">
        <w:rPr>
          <w:lang w:val="en-AU"/>
        </w:rPr>
        <w:t>and</w:t>
      </w:r>
      <w:r w:rsidR="0042368C">
        <w:rPr>
          <w:i/>
          <w:iCs/>
          <w:lang w:val="en-AU"/>
        </w:rPr>
        <w:t xml:space="preserve"> love </w:t>
      </w:r>
      <w:r w:rsidR="0042368C" w:rsidRPr="0042368C">
        <w:rPr>
          <w:lang w:val="en-AU"/>
        </w:rPr>
        <w:t>[Him</w:t>
      </w:r>
      <w:r w:rsidR="0042368C">
        <w:rPr>
          <w:lang w:val="en-AU"/>
        </w:rPr>
        <w:t>].</w:t>
      </w:r>
    </w:p>
  </w:footnote>
  <w:footnote w:id="14">
    <w:p w14:paraId="7CDE363B" w14:textId="357BE455" w:rsidR="00077260" w:rsidRDefault="00077260" w:rsidP="00077260">
      <w:pPr>
        <w:pStyle w:val="FootnoteText"/>
        <w:rPr>
          <w:rStyle w:val="Hyperlink"/>
          <w:rFonts w:eastAsiaTheme="majorEastAsia"/>
          <w:color w:val="000000" w:themeColor="text1"/>
        </w:rPr>
      </w:pPr>
      <w:r w:rsidRPr="00A977E7">
        <w:rPr>
          <w:rStyle w:val="FootnoteReference"/>
          <w:color w:val="000000" w:themeColor="text1"/>
        </w:rPr>
        <w:footnoteRef/>
      </w:r>
      <w:r w:rsidRPr="00A977E7">
        <w:rPr>
          <w:color w:val="000000" w:themeColor="text1"/>
        </w:rPr>
        <w:t xml:space="preserve"> Perhaps</w:t>
      </w:r>
      <w:r w:rsidR="00357D21">
        <w:rPr>
          <w:color w:val="000000" w:themeColor="text1"/>
        </w:rPr>
        <w:t>,</w:t>
      </w:r>
      <w:r w:rsidRPr="00A977E7">
        <w:rPr>
          <w:color w:val="000000" w:themeColor="text1"/>
        </w:rPr>
        <w:t xml:space="preserve"> the best translation of the Letters of St Clare is found on the </w:t>
      </w:r>
      <w:r w:rsidR="009C35B6">
        <w:rPr>
          <w:color w:val="000000" w:themeColor="text1"/>
        </w:rPr>
        <w:t>I</w:t>
      </w:r>
      <w:r w:rsidRPr="00A977E7">
        <w:rPr>
          <w:color w:val="000000" w:themeColor="text1"/>
        </w:rPr>
        <w:t xml:space="preserve">nternet at the following address because it gives the English and the Latin original: </w:t>
      </w:r>
      <w:hyperlink r:id="rId1" w:history="1">
        <w:r w:rsidR="0073503C">
          <w:rPr>
            <w:rStyle w:val="Hyperlink"/>
          </w:rPr>
          <w:t>The Fourth Letter to Agnes of Prague: CA:ED, p. 55 (franciscantradition.org)</w:t>
        </w:r>
      </w:hyperlink>
    </w:p>
    <w:p w14:paraId="4B0C04BF" w14:textId="77777777" w:rsidR="0073503C" w:rsidRPr="00A977E7" w:rsidRDefault="0073503C" w:rsidP="00077260">
      <w:pPr>
        <w:pStyle w:val="FootnoteText"/>
        <w:rPr>
          <w:color w:val="000000" w:themeColor="text1"/>
        </w:rPr>
      </w:pPr>
    </w:p>
    <w:p w14:paraId="73D3667F" w14:textId="77777777" w:rsidR="00077260" w:rsidRPr="00A977E7" w:rsidRDefault="00077260" w:rsidP="00077260">
      <w:pPr>
        <w:pStyle w:val="FootnoteText"/>
        <w:rPr>
          <w:color w:val="000000" w:themeColor="text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47"/>
    <w:multiLevelType w:val="multilevel"/>
    <w:tmpl w:val="B1D6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47777"/>
    <w:multiLevelType w:val="multilevel"/>
    <w:tmpl w:val="B600CF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0202651">
    <w:abstractNumId w:val="0"/>
  </w:num>
  <w:num w:numId="2" w16cid:durableId="112245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MDE3MjAzMDY0N7dU0lEKTi0uzszPAykwNKoFABMAYKktAAAA"/>
  </w:docVars>
  <w:rsids>
    <w:rsidRoot w:val="00CE5250"/>
    <w:rsid w:val="00060F97"/>
    <w:rsid w:val="00063771"/>
    <w:rsid w:val="00077260"/>
    <w:rsid w:val="000B1466"/>
    <w:rsid w:val="000C2D81"/>
    <w:rsid w:val="000D0F98"/>
    <w:rsid w:val="000E5E34"/>
    <w:rsid w:val="00132870"/>
    <w:rsid w:val="00143F27"/>
    <w:rsid w:val="001478BE"/>
    <w:rsid w:val="001A0815"/>
    <w:rsid w:val="001B1B6D"/>
    <w:rsid w:val="001E4E29"/>
    <w:rsid w:val="001F548E"/>
    <w:rsid w:val="0022668F"/>
    <w:rsid w:val="002511EE"/>
    <w:rsid w:val="00267626"/>
    <w:rsid w:val="00272023"/>
    <w:rsid w:val="002C192E"/>
    <w:rsid w:val="0030177A"/>
    <w:rsid w:val="003119A5"/>
    <w:rsid w:val="00357D21"/>
    <w:rsid w:val="00367FAC"/>
    <w:rsid w:val="0037152D"/>
    <w:rsid w:val="00371D9D"/>
    <w:rsid w:val="00383A28"/>
    <w:rsid w:val="003B068B"/>
    <w:rsid w:val="004203D3"/>
    <w:rsid w:val="0042368C"/>
    <w:rsid w:val="00467171"/>
    <w:rsid w:val="004C3E32"/>
    <w:rsid w:val="005038C4"/>
    <w:rsid w:val="00506BB4"/>
    <w:rsid w:val="0051115A"/>
    <w:rsid w:val="00512438"/>
    <w:rsid w:val="00534281"/>
    <w:rsid w:val="005440DE"/>
    <w:rsid w:val="005578EC"/>
    <w:rsid w:val="00592D13"/>
    <w:rsid w:val="005B0A09"/>
    <w:rsid w:val="005C4BD1"/>
    <w:rsid w:val="005D298A"/>
    <w:rsid w:val="005E12BE"/>
    <w:rsid w:val="006168AD"/>
    <w:rsid w:val="00655CD4"/>
    <w:rsid w:val="006605C9"/>
    <w:rsid w:val="006856C5"/>
    <w:rsid w:val="006D356F"/>
    <w:rsid w:val="00723EB7"/>
    <w:rsid w:val="0073503C"/>
    <w:rsid w:val="0073510A"/>
    <w:rsid w:val="00753323"/>
    <w:rsid w:val="00753D53"/>
    <w:rsid w:val="00782DA5"/>
    <w:rsid w:val="007860AA"/>
    <w:rsid w:val="007A0E14"/>
    <w:rsid w:val="007A60E1"/>
    <w:rsid w:val="007B0B70"/>
    <w:rsid w:val="007B76FB"/>
    <w:rsid w:val="007C5EB0"/>
    <w:rsid w:val="007E08E7"/>
    <w:rsid w:val="008376A3"/>
    <w:rsid w:val="0086030E"/>
    <w:rsid w:val="0088482C"/>
    <w:rsid w:val="0089350F"/>
    <w:rsid w:val="00925A95"/>
    <w:rsid w:val="009446A3"/>
    <w:rsid w:val="009900AD"/>
    <w:rsid w:val="009901BD"/>
    <w:rsid w:val="009C35B6"/>
    <w:rsid w:val="009F5701"/>
    <w:rsid w:val="00A25B80"/>
    <w:rsid w:val="00A304B8"/>
    <w:rsid w:val="00A43EA4"/>
    <w:rsid w:val="00A44977"/>
    <w:rsid w:val="00A4690A"/>
    <w:rsid w:val="00A47508"/>
    <w:rsid w:val="00A62005"/>
    <w:rsid w:val="00A8790D"/>
    <w:rsid w:val="00A977E7"/>
    <w:rsid w:val="00AA141F"/>
    <w:rsid w:val="00AC0C44"/>
    <w:rsid w:val="00AE2FD1"/>
    <w:rsid w:val="00AE6980"/>
    <w:rsid w:val="00B82E31"/>
    <w:rsid w:val="00B902CD"/>
    <w:rsid w:val="00BA56A3"/>
    <w:rsid w:val="00BD411C"/>
    <w:rsid w:val="00BF1F91"/>
    <w:rsid w:val="00C01F3D"/>
    <w:rsid w:val="00C25E64"/>
    <w:rsid w:val="00C73CDE"/>
    <w:rsid w:val="00C806FB"/>
    <w:rsid w:val="00C93BEB"/>
    <w:rsid w:val="00CA3C24"/>
    <w:rsid w:val="00CA6305"/>
    <w:rsid w:val="00CB25BD"/>
    <w:rsid w:val="00CB744C"/>
    <w:rsid w:val="00CE5250"/>
    <w:rsid w:val="00D01686"/>
    <w:rsid w:val="00D0283B"/>
    <w:rsid w:val="00D119C3"/>
    <w:rsid w:val="00D14F23"/>
    <w:rsid w:val="00D20414"/>
    <w:rsid w:val="00D46EF4"/>
    <w:rsid w:val="00D93B97"/>
    <w:rsid w:val="00D9668C"/>
    <w:rsid w:val="00DB13AA"/>
    <w:rsid w:val="00DB417D"/>
    <w:rsid w:val="00E262E3"/>
    <w:rsid w:val="00E5024C"/>
    <w:rsid w:val="00EA2D40"/>
    <w:rsid w:val="00EC3250"/>
    <w:rsid w:val="00EE1DE9"/>
    <w:rsid w:val="00EE2885"/>
    <w:rsid w:val="00EF09C1"/>
    <w:rsid w:val="00F104B7"/>
    <w:rsid w:val="00F44497"/>
    <w:rsid w:val="00F56C3E"/>
    <w:rsid w:val="00FA03AF"/>
    <w:rsid w:val="00FA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3871"/>
  <w15:docId w15:val="{758570AF-3A10-4D6D-B5AB-98C1B42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autoSpaceDE w:val="0"/>
      <w:autoSpaceDN w:val="0"/>
      <w:adjustRightInd w:val="0"/>
    </w:p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A5DBD"/>
    <w:pPr>
      <w:overflowPunct w:val="0"/>
      <w:jc w:val="center"/>
      <w:outlineLvl w:val="2"/>
    </w:pPr>
    <w:rPr>
      <w:color w:val="000000"/>
      <w:kern w:val="30"/>
      <w:sz w:val="32"/>
      <w:szCs w:val="3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styleId="NoSpacing">
    <w:name w:val="No Spacing"/>
    <w:uiPriority w:val="1"/>
    <w:qFormat/>
    <w:rsid w:val="00EF43E4"/>
    <w:pPr>
      <w:autoSpaceDE w:val="0"/>
      <w:autoSpaceDN w:val="0"/>
      <w:adjustRightInd w:val="0"/>
    </w:p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2"/>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link w:val="BodyTextChar"/>
    <w:uiPriority w:val="99"/>
    <w:unhideWhenUsed/>
    <w:rsid w:val="00077260"/>
    <w:pPr>
      <w:widowControl/>
      <w:jc w:val="both"/>
    </w:pPr>
    <w:rPr>
      <w:color w:val="000000"/>
      <w:kern w:val="30"/>
      <w:lang w:val="en-AU"/>
      <w14:ligatures w14:val="standard"/>
      <w14:cntxtAlts/>
    </w:rPr>
  </w:style>
  <w:style w:type="character" w:customStyle="1" w:styleId="BodyTextChar">
    <w:name w:val="Body Text Char"/>
    <w:basedOn w:val="DefaultParagraphFont"/>
    <w:link w:val="BodyText"/>
    <w:uiPriority w:val="99"/>
    <w:rsid w:val="00077260"/>
    <w:rPr>
      <w:color w:val="000000"/>
      <w:kern w:val="30"/>
      <w:lang w:val="en-AU"/>
      <w14:ligatures w14:val="standard"/>
      <w14:cntxtAlts/>
    </w:rPr>
  </w:style>
  <w:style w:type="character" w:styleId="FollowedHyperlink">
    <w:name w:val="FollowedHyperlink"/>
    <w:basedOn w:val="DefaultParagraphFont"/>
    <w:uiPriority w:val="99"/>
    <w:semiHidden/>
    <w:unhideWhenUsed/>
    <w:rsid w:val="00735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iscantradition.org/clare-of-assisi-early-documents/the-fourth-letter-to-agnes-of-prague/231-ca-ed-1-page-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ddiqO94v6ssLpeRrlvD76ydXeg==">AMUW2mVGHWd13yJ+UvPVzq24jYxg02qtTso6lIhS3QDuEv+DX69Aeong8xLQ7NuHMtFsRPrlgoB0pVt2zHNRIrpB6lXOHij0hsxIgHRZpCcI10CKlhe+RofiXMs48ivG1G1/6+aLGYZG</go:docsCustomData>
</go:gDocsCustomXmlDataStorage>
</file>

<file path=customXml/itemProps1.xml><?xml version="1.0" encoding="utf-8"?>
<ds:datastoreItem xmlns:ds="http://schemas.openxmlformats.org/officeDocument/2006/customXml" ds:itemID="{824B5EB8-4920-467E-9221-A87F2C8235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38</cp:revision>
  <cp:lastPrinted>2023-07-27T10:42:00Z</cp:lastPrinted>
  <dcterms:created xsi:type="dcterms:W3CDTF">2023-07-27T11:06:00Z</dcterms:created>
  <dcterms:modified xsi:type="dcterms:W3CDTF">2023-07-27T23:38:00Z</dcterms:modified>
</cp:coreProperties>
</file>