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5B4BF" w14:textId="77777777" w:rsidR="00491AF4" w:rsidRPr="001759DF" w:rsidRDefault="00491AF4" w:rsidP="00491AF4">
      <w:pPr>
        <w:tabs>
          <w:tab w:val="left" w:pos="360"/>
          <w:tab w:val="left" w:pos="540"/>
          <w:tab w:val="left" w:pos="720"/>
          <w:tab w:val="left" w:pos="7560"/>
          <w:tab w:val="left" w:pos="7920"/>
        </w:tabs>
        <w:rPr>
          <w:color w:val="000000" w:themeColor="text1"/>
          <w:sz w:val="16"/>
          <w:szCs w:val="16"/>
        </w:rPr>
      </w:pPr>
    </w:p>
    <w:p w14:paraId="724CEEBF" w14:textId="77777777" w:rsidR="00DC073F" w:rsidRPr="00DC073F" w:rsidRDefault="00DC073F" w:rsidP="00491AF4">
      <w:pPr>
        <w:jc w:val="center"/>
        <w:rPr>
          <w:b/>
          <w:bCs/>
          <w:i/>
          <w:iCs/>
          <w:color w:val="000000" w:themeColor="text1"/>
        </w:rPr>
      </w:pPr>
      <w:r w:rsidRPr="00DC073F">
        <w:rPr>
          <w:b/>
          <w:bCs/>
          <w:i/>
          <w:iCs/>
          <w:color w:val="000000" w:themeColor="text1"/>
        </w:rPr>
        <w:t>Monthly Spiritual Message</w:t>
      </w:r>
    </w:p>
    <w:p w14:paraId="427A994B" w14:textId="77777777" w:rsidR="00DC073F" w:rsidRDefault="00DC073F" w:rsidP="00491AF4">
      <w:pPr>
        <w:jc w:val="center"/>
        <w:rPr>
          <w:color w:val="000000" w:themeColor="text1"/>
        </w:rPr>
      </w:pPr>
    </w:p>
    <w:p w14:paraId="496DAEE7" w14:textId="5DD3C224" w:rsidR="00491AF4" w:rsidRPr="00DC073F" w:rsidRDefault="00491AF4" w:rsidP="00491AF4">
      <w:pPr>
        <w:jc w:val="center"/>
        <w:rPr>
          <w:b/>
          <w:bCs/>
          <w:color w:val="000000" w:themeColor="text1"/>
        </w:rPr>
      </w:pPr>
      <w:r w:rsidRPr="001759DF">
        <w:rPr>
          <w:color w:val="000000" w:themeColor="text1"/>
        </w:rPr>
        <w:t xml:space="preserve"> </w:t>
      </w:r>
      <w:r w:rsidR="00DC073F" w:rsidRPr="00DC073F">
        <w:rPr>
          <w:b/>
          <w:bCs/>
          <w:color w:val="000000" w:themeColor="text1"/>
        </w:rPr>
        <w:t>April</w:t>
      </w:r>
      <w:r w:rsidR="00F97180" w:rsidRPr="00DC073F">
        <w:rPr>
          <w:b/>
          <w:bCs/>
          <w:color w:val="000000" w:themeColor="text1"/>
        </w:rPr>
        <w:t xml:space="preserve"> </w:t>
      </w:r>
      <w:r w:rsidRPr="00DC073F">
        <w:rPr>
          <w:b/>
          <w:bCs/>
          <w:color w:val="000000" w:themeColor="text1"/>
        </w:rPr>
        <w:t>202</w:t>
      </w:r>
      <w:r w:rsidR="00F97180" w:rsidRPr="00DC073F">
        <w:rPr>
          <w:b/>
          <w:bCs/>
          <w:color w:val="000000" w:themeColor="text1"/>
        </w:rPr>
        <w:t>2</w:t>
      </w:r>
    </w:p>
    <w:p w14:paraId="1FCBCB34" w14:textId="77777777" w:rsidR="00DC073F" w:rsidRPr="001759DF" w:rsidRDefault="00DC073F" w:rsidP="00491AF4">
      <w:pPr>
        <w:jc w:val="center"/>
        <w:rPr>
          <w:color w:val="000000" w:themeColor="text1"/>
        </w:rPr>
      </w:pPr>
    </w:p>
    <w:p w14:paraId="0FDBB242" w14:textId="77777777" w:rsidR="00491AF4" w:rsidRPr="001759DF" w:rsidRDefault="00491AF4" w:rsidP="00491AF4">
      <w:pPr>
        <w:jc w:val="center"/>
        <w:rPr>
          <w:color w:val="000000" w:themeColor="text1"/>
          <w:sz w:val="8"/>
          <w:szCs w:val="8"/>
        </w:rPr>
      </w:pPr>
    </w:p>
    <w:p w14:paraId="0D32B579" w14:textId="28E078AF" w:rsidR="00E42CA2" w:rsidRDefault="005F0D13" w:rsidP="00584649">
      <w:pPr>
        <w:pStyle w:val="NormalWeb"/>
        <w:spacing w:before="0" w:beforeAutospacing="0" w:after="0" w:afterAutospacing="0"/>
        <w:jc w:val="center"/>
        <w:rPr>
          <w:b/>
          <w:bCs/>
          <w:color w:val="000000" w:themeColor="text1"/>
        </w:rPr>
      </w:pPr>
      <w:r>
        <w:rPr>
          <w:b/>
          <w:bCs/>
          <w:color w:val="000000" w:themeColor="text1"/>
        </w:rPr>
        <w:t>AN ORDER OF PENITENTS</w:t>
      </w:r>
    </w:p>
    <w:p w14:paraId="6E083984" w14:textId="4C936541" w:rsidR="00F97180" w:rsidRDefault="00F97180" w:rsidP="00584649">
      <w:pPr>
        <w:pStyle w:val="NormalWeb"/>
        <w:spacing w:before="0" w:beforeAutospacing="0" w:after="0" w:afterAutospacing="0"/>
        <w:jc w:val="center"/>
        <w:rPr>
          <w:b/>
          <w:bCs/>
          <w:color w:val="000000" w:themeColor="text1"/>
        </w:rPr>
      </w:pPr>
    </w:p>
    <w:p w14:paraId="3211012E" w14:textId="4BF02118" w:rsidR="00F97180" w:rsidRPr="00097541" w:rsidRDefault="00F97180" w:rsidP="000B08FD">
      <w:pPr>
        <w:ind w:firstLine="720"/>
        <w:jc w:val="both"/>
        <w:rPr>
          <w:color w:val="000000" w:themeColor="text1"/>
        </w:rPr>
      </w:pPr>
      <w:r w:rsidRPr="00097541">
        <w:rPr>
          <w:color w:val="000000" w:themeColor="text1"/>
        </w:rPr>
        <w:t xml:space="preserve">The ancient Order of Penance arose from a public process </w:t>
      </w:r>
      <w:r w:rsidR="000B08FD">
        <w:rPr>
          <w:color w:val="000000" w:themeColor="text1"/>
        </w:rPr>
        <w:t>that reconciled</w:t>
      </w:r>
      <w:r w:rsidRPr="00097541">
        <w:rPr>
          <w:color w:val="000000" w:themeColor="text1"/>
        </w:rPr>
        <w:t xml:space="preserve"> excommunicated </w:t>
      </w:r>
      <w:r w:rsidR="00097541" w:rsidRPr="00097541">
        <w:rPr>
          <w:color w:val="000000" w:themeColor="text1"/>
        </w:rPr>
        <w:t xml:space="preserve">people </w:t>
      </w:r>
      <w:r w:rsidRPr="00097541">
        <w:rPr>
          <w:color w:val="000000" w:themeColor="text1"/>
        </w:rPr>
        <w:t xml:space="preserve">with the Church community. St Paul described situations where </w:t>
      </w:r>
      <w:r w:rsidR="000B08FD">
        <w:rPr>
          <w:color w:val="000000" w:themeColor="text1"/>
        </w:rPr>
        <w:t>the community might remove a person</w:t>
      </w:r>
      <w:r w:rsidRPr="00097541">
        <w:rPr>
          <w:color w:val="000000" w:themeColor="text1"/>
        </w:rPr>
        <w:t xml:space="preserve"> (1 Cor 5:11-13)</w:t>
      </w:r>
      <w:r w:rsidR="000D2E28">
        <w:rPr>
          <w:color w:val="000000" w:themeColor="text1"/>
        </w:rPr>
        <w:t>,</w:t>
      </w:r>
      <w:r w:rsidRPr="00097541">
        <w:rPr>
          <w:color w:val="000000" w:themeColor="text1"/>
        </w:rPr>
        <w:t xml:space="preserve"> but Christ’s call of mercy and forgiveness</w:t>
      </w:r>
      <w:r w:rsidR="00FF7227">
        <w:rPr>
          <w:color w:val="000000" w:themeColor="text1"/>
        </w:rPr>
        <w:t xml:space="preserve"> also balanced this</w:t>
      </w:r>
      <w:r w:rsidRPr="00097541">
        <w:rPr>
          <w:color w:val="000000" w:themeColor="text1"/>
        </w:rPr>
        <w:t>.</w:t>
      </w:r>
    </w:p>
    <w:p w14:paraId="3F17B3F1" w14:textId="77777777" w:rsidR="00097541" w:rsidRPr="00227AB5" w:rsidRDefault="00097541" w:rsidP="00F97180"/>
    <w:p w14:paraId="5167066B" w14:textId="48E312D3" w:rsidR="00F97180" w:rsidRDefault="00F97180" w:rsidP="00FF4F46">
      <w:pPr>
        <w:ind w:firstLine="567"/>
        <w:jc w:val="both"/>
      </w:pPr>
      <w:r w:rsidRPr="00227AB5">
        <w:t xml:space="preserve">Through the experience of disputes and conflict </w:t>
      </w:r>
      <w:r w:rsidR="000D2E28">
        <w:t xml:space="preserve">within </w:t>
      </w:r>
      <w:r w:rsidRPr="00227AB5">
        <w:t>Church communities</w:t>
      </w:r>
      <w:r w:rsidR="000D2E28">
        <w:t>,</w:t>
      </w:r>
      <w:r w:rsidRPr="00227AB5">
        <w:t xml:space="preserve"> the early Church Councils set out procedure</w:t>
      </w:r>
      <w:r w:rsidR="00316419">
        <w:t>s</w:t>
      </w:r>
      <w:r w:rsidRPr="00227AB5">
        <w:t xml:space="preserve"> by which </w:t>
      </w:r>
      <w:r w:rsidR="00316419">
        <w:t xml:space="preserve">“mortal” </w:t>
      </w:r>
      <w:r w:rsidRPr="00227AB5">
        <w:t xml:space="preserve">sinners could </w:t>
      </w:r>
      <w:r w:rsidR="00FF7227">
        <w:t>return</w:t>
      </w:r>
      <w:r w:rsidRPr="00227AB5">
        <w:t xml:space="preserve"> to the congregation. The Council of Nicea (325</w:t>
      </w:r>
      <w:r w:rsidR="00FF7227">
        <w:t xml:space="preserve"> </w:t>
      </w:r>
      <w:r w:rsidRPr="00227AB5">
        <w:t>AD) outlined the process</w:t>
      </w:r>
      <w:r w:rsidR="00316419">
        <w:t>e</w:t>
      </w:r>
      <w:r w:rsidR="000D2E28">
        <w:t>s</w:t>
      </w:r>
      <w:r w:rsidRPr="00227AB5">
        <w:t xml:space="preserve"> </w:t>
      </w:r>
      <w:r w:rsidR="00316419">
        <w:t>for different sins:</w:t>
      </w:r>
    </w:p>
    <w:p w14:paraId="52895B39" w14:textId="77777777" w:rsidR="00F97180" w:rsidRPr="00227AB5" w:rsidRDefault="00F97180" w:rsidP="00F97180">
      <w:pPr>
        <w:jc w:val="both"/>
      </w:pPr>
    </w:p>
    <w:p w14:paraId="34C2A26A" w14:textId="4A560C02" w:rsidR="00F97180" w:rsidRDefault="00F97180" w:rsidP="00F97180">
      <w:pPr>
        <w:ind w:left="567" w:right="567"/>
        <w:rPr>
          <w:sz w:val="22"/>
          <w:szCs w:val="22"/>
        </w:rPr>
      </w:pPr>
      <w:r w:rsidRPr="00F97180">
        <w:rPr>
          <w:sz w:val="22"/>
          <w:szCs w:val="22"/>
        </w:rPr>
        <w:t>Those</w:t>
      </w:r>
      <w:r w:rsidR="000D2E28">
        <w:rPr>
          <w:sz w:val="22"/>
          <w:szCs w:val="22"/>
        </w:rPr>
        <w:t>,</w:t>
      </w:r>
      <w:r w:rsidRPr="00F97180">
        <w:rPr>
          <w:sz w:val="22"/>
          <w:szCs w:val="22"/>
        </w:rPr>
        <w:t xml:space="preserve"> </w:t>
      </w:r>
      <w:r w:rsidR="0068143A" w:rsidRPr="00F97180">
        <w:rPr>
          <w:sz w:val="22"/>
          <w:szCs w:val="22"/>
        </w:rPr>
        <w:t>therefore,</w:t>
      </w:r>
      <w:r w:rsidRPr="00F97180">
        <w:rPr>
          <w:sz w:val="22"/>
          <w:szCs w:val="22"/>
        </w:rPr>
        <w:t xml:space="preserve"> among the faithful </w:t>
      </w:r>
      <w:r w:rsidR="00097541">
        <w:rPr>
          <w:sz w:val="22"/>
          <w:szCs w:val="22"/>
        </w:rPr>
        <w:t xml:space="preserve">who are </w:t>
      </w:r>
      <w:r w:rsidRPr="00F97180">
        <w:rPr>
          <w:sz w:val="22"/>
          <w:szCs w:val="22"/>
        </w:rPr>
        <w:t xml:space="preserve">genuinely repentant shall spend three years among the hearers, for seven years </w:t>
      </w:r>
      <w:r w:rsidR="0034570E">
        <w:rPr>
          <w:sz w:val="22"/>
          <w:szCs w:val="22"/>
        </w:rPr>
        <w:t xml:space="preserve">they </w:t>
      </w:r>
      <w:r w:rsidRPr="00F97180">
        <w:rPr>
          <w:sz w:val="22"/>
          <w:szCs w:val="22"/>
        </w:rPr>
        <w:t xml:space="preserve">are to be prostrators, and for two years they shall take part with the people in the prayers, though not in the offering. </w:t>
      </w:r>
      <w:r w:rsidR="00F94D21">
        <w:rPr>
          <w:sz w:val="22"/>
          <w:szCs w:val="22"/>
        </w:rPr>
        <w:t>(</w:t>
      </w:r>
      <w:r w:rsidRPr="00FB7EFB">
        <w:rPr>
          <w:i/>
          <w:iCs/>
          <w:sz w:val="22"/>
          <w:szCs w:val="22"/>
        </w:rPr>
        <w:t>Nicea</w:t>
      </w:r>
      <w:r w:rsidRPr="00584D1E">
        <w:t>,</w:t>
      </w:r>
      <w:r>
        <w:t xml:space="preserve"> </w:t>
      </w:r>
      <w:r w:rsidRPr="00584D1E">
        <w:t xml:space="preserve">Canon </w:t>
      </w:r>
      <w:r w:rsidRPr="00584D1E">
        <w:rPr>
          <w:sz w:val="22"/>
          <w:szCs w:val="22"/>
        </w:rPr>
        <w:t>11</w:t>
      </w:r>
      <w:r w:rsidR="00F94D21">
        <w:rPr>
          <w:sz w:val="22"/>
          <w:szCs w:val="22"/>
        </w:rPr>
        <w:t>)</w:t>
      </w:r>
    </w:p>
    <w:p w14:paraId="429972A1" w14:textId="77777777" w:rsidR="00F97180" w:rsidRPr="00FB7EFB" w:rsidRDefault="00F97180" w:rsidP="00F97180">
      <w:pPr>
        <w:ind w:left="567" w:right="567"/>
        <w:rPr>
          <w:sz w:val="22"/>
          <w:szCs w:val="22"/>
        </w:rPr>
      </w:pPr>
    </w:p>
    <w:p w14:paraId="348D29A0" w14:textId="7A00307B" w:rsidR="00F97180" w:rsidRDefault="00F97180" w:rsidP="00F97180">
      <w:pPr>
        <w:ind w:left="567" w:right="567"/>
        <w:jc w:val="both"/>
        <w:rPr>
          <w:sz w:val="22"/>
          <w:szCs w:val="22"/>
        </w:rPr>
      </w:pPr>
      <w:r w:rsidRPr="00FC7C12">
        <w:t>[</w:t>
      </w:r>
      <w:r w:rsidRPr="00F97180">
        <w:rPr>
          <w:sz w:val="22"/>
          <w:szCs w:val="22"/>
        </w:rPr>
        <w:t xml:space="preserve">For </w:t>
      </w:r>
      <w:r w:rsidR="0034570E">
        <w:rPr>
          <w:sz w:val="22"/>
          <w:szCs w:val="22"/>
        </w:rPr>
        <w:t xml:space="preserve">those </w:t>
      </w:r>
      <w:r w:rsidRPr="00F97180">
        <w:rPr>
          <w:sz w:val="22"/>
          <w:szCs w:val="22"/>
        </w:rPr>
        <w:t>who engaged in violence</w:t>
      </w:r>
      <w:r w:rsidRPr="00C905C6">
        <w:rPr>
          <w:sz w:val="22"/>
          <w:szCs w:val="22"/>
        </w:rPr>
        <w:t>] such persons shall spend ten years as prostrators after three years as hearers. In each case, however, their disposition and the nature of their penitence should be examined. Those who</w:t>
      </w:r>
      <w:r w:rsidR="0034570E">
        <w:rPr>
          <w:sz w:val="22"/>
          <w:szCs w:val="22"/>
        </w:rPr>
        <w:t>,</w:t>
      </w:r>
      <w:r w:rsidRPr="00C905C6">
        <w:rPr>
          <w:sz w:val="22"/>
          <w:szCs w:val="22"/>
        </w:rPr>
        <w:t xml:space="preserve"> through their fear and tears and perseverance and good works</w:t>
      </w:r>
      <w:r w:rsidR="0034570E">
        <w:rPr>
          <w:sz w:val="22"/>
          <w:szCs w:val="22"/>
        </w:rPr>
        <w:t>,</w:t>
      </w:r>
      <w:r w:rsidRPr="00C905C6">
        <w:rPr>
          <w:sz w:val="22"/>
          <w:szCs w:val="22"/>
        </w:rPr>
        <w:t xml:space="preserve"> give evidence of their conversion by deeds and not by outward show, when they have completed their appointed term as hearers, may properly take part in the prayers, and the bishop is competent to decide even more favourably in their regard.</w:t>
      </w:r>
      <w:r w:rsidRPr="00F97180">
        <w:rPr>
          <w:i/>
          <w:iCs/>
          <w:sz w:val="22"/>
          <w:szCs w:val="22"/>
        </w:rPr>
        <w:t xml:space="preserve"> </w:t>
      </w:r>
      <w:r w:rsidR="00364ED9">
        <w:rPr>
          <w:i/>
          <w:iCs/>
          <w:sz w:val="22"/>
          <w:szCs w:val="22"/>
        </w:rPr>
        <w:t>(</w:t>
      </w:r>
      <w:r w:rsidRPr="00FB7EFB">
        <w:rPr>
          <w:i/>
          <w:iCs/>
          <w:sz w:val="22"/>
          <w:szCs w:val="22"/>
        </w:rPr>
        <w:t>Nicea</w:t>
      </w:r>
      <w:r>
        <w:rPr>
          <w:i/>
          <w:iCs/>
        </w:rPr>
        <w:t>,</w:t>
      </w:r>
      <w:r w:rsidRPr="00FB7EFB">
        <w:rPr>
          <w:i/>
          <w:iCs/>
          <w:sz w:val="22"/>
          <w:szCs w:val="22"/>
        </w:rPr>
        <w:t xml:space="preserve"> </w:t>
      </w:r>
      <w:r w:rsidRPr="00584D1E">
        <w:rPr>
          <w:sz w:val="22"/>
          <w:szCs w:val="22"/>
        </w:rPr>
        <w:t>Canon 12</w:t>
      </w:r>
      <w:r w:rsidR="00364ED9">
        <w:rPr>
          <w:sz w:val="22"/>
          <w:szCs w:val="22"/>
        </w:rPr>
        <w:t>)</w:t>
      </w:r>
    </w:p>
    <w:p w14:paraId="3F5F7FC0" w14:textId="77777777" w:rsidR="00F97180" w:rsidRPr="00FB7EFB" w:rsidRDefault="00F97180" w:rsidP="00F97180">
      <w:pPr>
        <w:ind w:left="567" w:right="567"/>
        <w:jc w:val="both"/>
        <w:rPr>
          <w:sz w:val="22"/>
          <w:szCs w:val="22"/>
        </w:rPr>
      </w:pPr>
    </w:p>
    <w:p w14:paraId="2682B8D1" w14:textId="1C4A96D5" w:rsidR="00F97180" w:rsidRPr="00227AB5" w:rsidRDefault="00F97180" w:rsidP="00724570">
      <w:pPr>
        <w:spacing w:after="120"/>
        <w:ind w:firstLine="567"/>
        <w:jc w:val="both"/>
      </w:pPr>
      <w:r w:rsidRPr="00227AB5">
        <w:rPr>
          <w:i/>
          <w:iCs/>
        </w:rPr>
        <w:t>Hearers</w:t>
      </w:r>
      <w:r w:rsidRPr="00227AB5">
        <w:t xml:space="preserve"> were people required to stand apart from the community, at the door of the church, so that they could listen to the </w:t>
      </w:r>
      <w:r w:rsidR="001102FF">
        <w:t>L</w:t>
      </w:r>
      <w:r w:rsidRPr="00227AB5">
        <w:t xml:space="preserve">iturgy of the </w:t>
      </w:r>
      <w:r w:rsidR="00460949">
        <w:t>W</w:t>
      </w:r>
      <w:r w:rsidRPr="00227AB5">
        <w:t xml:space="preserve">ord. </w:t>
      </w:r>
      <w:r w:rsidRPr="00227AB5">
        <w:rPr>
          <w:i/>
          <w:iCs/>
        </w:rPr>
        <w:t>Prostrators</w:t>
      </w:r>
      <w:r w:rsidRPr="00227AB5">
        <w:t xml:space="preserve"> were people who could come into the church building to listen to the </w:t>
      </w:r>
      <w:r w:rsidR="00460949">
        <w:t>L</w:t>
      </w:r>
      <w:r w:rsidRPr="00227AB5">
        <w:t xml:space="preserve">iturgy of the </w:t>
      </w:r>
      <w:r w:rsidR="00460949">
        <w:t>W</w:t>
      </w:r>
      <w:r w:rsidRPr="00227AB5">
        <w:t xml:space="preserve">ord, </w:t>
      </w:r>
      <w:r w:rsidR="00162215">
        <w:t xml:space="preserve">praying </w:t>
      </w:r>
      <w:r w:rsidRPr="00227AB5">
        <w:t>with the catechumens</w:t>
      </w:r>
      <w:r w:rsidR="00316419">
        <w:t xml:space="preserve"> but </w:t>
      </w:r>
      <w:r w:rsidR="00FF4F46">
        <w:t>they had</w:t>
      </w:r>
      <w:r w:rsidRPr="00227AB5">
        <w:t xml:space="preserve"> to leave with them before the consecration. Sometimes</w:t>
      </w:r>
      <w:r w:rsidR="00FF4F46">
        <w:t>,</w:t>
      </w:r>
      <w:r w:rsidRPr="00227AB5">
        <w:t xml:space="preserve"> penitents </w:t>
      </w:r>
      <w:r w:rsidR="00634A80">
        <w:t>had</w:t>
      </w:r>
      <w:r w:rsidRPr="00227AB5">
        <w:t xml:space="preserve"> to </w:t>
      </w:r>
      <w:r w:rsidR="00316419">
        <w:t xml:space="preserve">publicly </w:t>
      </w:r>
      <w:r w:rsidRPr="00227AB5">
        <w:t xml:space="preserve">confess their sins before all </w:t>
      </w:r>
      <w:r w:rsidR="00316419">
        <w:t xml:space="preserve">who </w:t>
      </w:r>
      <w:r w:rsidRPr="00227AB5">
        <w:t>came to worship.</w:t>
      </w:r>
    </w:p>
    <w:p w14:paraId="7FF8EDA8" w14:textId="74891835" w:rsidR="00F97180" w:rsidRPr="00227AB5" w:rsidRDefault="00F97180" w:rsidP="00460949">
      <w:pPr>
        <w:spacing w:after="120"/>
        <w:ind w:firstLine="567"/>
        <w:jc w:val="both"/>
      </w:pPr>
      <w:r w:rsidRPr="00227AB5">
        <w:t>The regional Council of Toledo (589</w:t>
      </w:r>
      <w:r w:rsidR="00460949">
        <w:t xml:space="preserve"> </w:t>
      </w:r>
      <w:r w:rsidRPr="00227AB5">
        <w:t xml:space="preserve">AD) required the bishop to lay </w:t>
      </w:r>
      <w:r w:rsidR="00097541">
        <w:t>his</w:t>
      </w:r>
      <w:r w:rsidRPr="00227AB5">
        <w:t xml:space="preserve"> hands on a penitent before they could return to the congregation. A </w:t>
      </w:r>
      <w:r w:rsidR="00162215">
        <w:t>b</w:t>
      </w:r>
      <w:r w:rsidRPr="00227AB5">
        <w:t>ishop would meet with penitents on Ash Wednesday to discuss the</w:t>
      </w:r>
      <w:r w:rsidR="000902ED">
        <w:t>ir</w:t>
      </w:r>
      <w:r w:rsidRPr="00227AB5">
        <w:t xml:space="preserve"> penance</w:t>
      </w:r>
      <w:r w:rsidR="000902ED">
        <w:t>.</w:t>
      </w:r>
      <w:r w:rsidRPr="00227AB5">
        <w:t xml:space="preserve"> During Lent</w:t>
      </w:r>
      <w:r w:rsidR="0068143A">
        <w:t>,</w:t>
      </w:r>
      <w:r w:rsidRPr="00227AB5">
        <w:t xml:space="preserve"> </w:t>
      </w:r>
      <w:r w:rsidR="0068143A">
        <w:t>he would give them</w:t>
      </w:r>
      <w:r w:rsidRPr="00227AB5">
        <w:t xml:space="preserve"> a public penance to perform. On Easter Thursday, if they had completed their penance, </w:t>
      </w:r>
      <w:r w:rsidR="0068143A">
        <w:t>the bishop would welcome and embrace them</w:t>
      </w:r>
      <w:r w:rsidRPr="00227AB5">
        <w:t xml:space="preserve">, representing the acceptance of the person back into the </w:t>
      </w:r>
      <w:r w:rsidR="000D2E28">
        <w:t>C</w:t>
      </w:r>
      <w:r w:rsidRPr="00227AB5">
        <w:t>hurch. They could then participate in the Eucharist at Easter. As dioceses grew</w:t>
      </w:r>
      <w:r w:rsidR="0068143A">
        <w:t>,</w:t>
      </w:r>
      <w:r w:rsidRPr="00227AB5">
        <w:t xml:space="preserve"> the </w:t>
      </w:r>
      <w:r w:rsidR="00AE25D0">
        <w:t xml:space="preserve">bishop would delegate his function </w:t>
      </w:r>
      <w:r w:rsidRPr="00227AB5">
        <w:t>to the parish priest</w:t>
      </w:r>
      <w:r w:rsidR="00316419">
        <w:t>. Even today</w:t>
      </w:r>
      <w:r w:rsidRPr="00227AB5">
        <w:t xml:space="preserve"> a priest needs permission from the local bishop to celebrate the sacrament</w:t>
      </w:r>
      <w:r w:rsidR="000D2E28">
        <w:t>,</w:t>
      </w:r>
      <w:r w:rsidR="00C905C6">
        <w:t xml:space="preserve"> </w:t>
      </w:r>
      <w:r w:rsidR="00316419">
        <w:t>which reconciles the sinner with God and the Church.</w:t>
      </w:r>
    </w:p>
    <w:p w14:paraId="0BC24E08" w14:textId="6C4AC64D" w:rsidR="00F97180" w:rsidRPr="00227AB5" w:rsidRDefault="00F97180" w:rsidP="00D85051">
      <w:pPr>
        <w:spacing w:after="120"/>
        <w:ind w:firstLine="567"/>
        <w:jc w:val="both"/>
      </w:pPr>
      <w:r w:rsidRPr="00227AB5">
        <w:t xml:space="preserve">The nature of Penance was public. People clearly saw who the penitents were: they dressed differently; sometimes in ash cloth; </w:t>
      </w:r>
      <w:r w:rsidR="000902ED">
        <w:t>t</w:t>
      </w:r>
      <w:r w:rsidRPr="00227AB5">
        <w:t xml:space="preserve">hey often had their head shaven; they stood apart in church; </w:t>
      </w:r>
      <w:r w:rsidR="000902ED">
        <w:t>t</w:t>
      </w:r>
      <w:r w:rsidRPr="00227AB5">
        <w:t xml:space="preserve">hey performed public acts of charity; </w:t>
      </w:r>
      <w:r w:rsidR="00AE25D0">
        <w:t xml:space="preserve">their rule </w:t>
      </w:r>
      <w:r w:rsidRPr="00227AB5">
        <w:t xml:space="preserve">banned </w:t>
      </w:r>
      <w:r w:rsidR="00AE25D0">
        <w:t xml:space="preserve">them </w:t>
      </w:r>
      <w:r w:rsidRPr="00227AB5">
        <w:t>from carrying weapons nor were they</w:t>
      </w:r>
      <w:r w:rsidR="00316419">
        <w:t xml:space="preserve"> able</w:t>
      </w:r>
      <w:r w:rsidRPr="00227AB5">
        <w:t xml:space="preserve"> to leave the community except with permission of their confessor. </w:t>
      </w:r>
      <w:r w:rsidR="00AE25D0">
        <w:t>He might direct them</w:t>
      </w:r>
      <w:r w:rsidR="00316419">
        <w:t xml:space="preserve"> </w:t>
      </w:r>
      <w:r w:rsidRPr="00227AB5">
        <w:t>to go through the tr</w:t>
      </w:r>
      <w:r w:rsidR="00316419">
        <w:t>ial</w:t>
      </w:r>
      <w:r w:rsidRPr="00227AB5">
        <w:t xml:space="preserve"> of a pilgrimage or a crusade.</w:t>
      </w:r>
    </w:p>
    <w:p w14:paraId="38383018" w14:textId="79EAEAAC" w:rsidR="00F97180" w:rsidRPr="00227AB5" w:rsidRDefault="00F97180" w:rsidP="009C76BF">
      <w:pPr>
        <w:spacing w:after="120"/>
        <w:ind w:firstLine="567"/>
        <w:jc w:val="both"/>
      </w:pPr>
      <w:r w:rsidRPr="00227AB5">
        <w:t>The lives of these penitents seeking redemption inspired others. As the process could take years</w:t>
      </w:r>
      <w:r w:rsidR="000D2E28">
        <w:t>,</w:t>
      </w:r>
      <w:r w:rsidRPr="00227AB5">
        <w:t xml:space="preserve"> the penitents required faith and commitment to rejoin the community. Before Francis</w:t>
      </w:r>
      <w:r w:rsidR="000D2E28">
        <w:t>,</w:t>
      </w:r>
      <w:r w:rsidRPr="00227AB5">
        <w:t xml:space="preserve"> many groups adopted penitential practices as a devotional way of life: experiencing and sharing God’s mercy. They would stand with the penitent</w:t>
      </w:r>
      <w:r w:rsidR="00C905C6">
        <w:t>s</w:t>
      </w:r>
      <w:r w:rsidRPr="00227AB5">
        <w:t xml:space="preserve"> as a sign of compassion and support. </w:t>
      </w:r>
    </w:p>
    <w:p w14:paraId="5E99E27B" w14:textId="3CE35FE1" w:rsidR="00F97180" w:rsidRPr="00227AB5" w:rsidRDefault="00F97180" w:rsidP="00DE1968">
      <w:pPr>
        <w:spacing w:after="120"/>
        <w:ind w:firstLine="567"/>
        <w:jc w:val="both"/>
      </w:pPr>
      <w:r w:rsidRPr="00227AB5">
        <w:t xml:space="preserve">Our modern-day expression of the Sacrament of Reconciliation and Penance evolved from this early tradition and from the more personal and private spiritual practice </w:t>
      </w:r>
      <w:r w:rsidR="00C905C6">
        <w:t>stemming</w:t>
      </w:r>
      <w:r w:rsidRPr="00227AB5">
        <w:t xml:space="preserve"> from the </w:t>
      </w:r>
      <w:r w:rsidR="00DE1968">
        <w:t>E</w:t>
      </w:r>
      <w:r w:rsidRPr="00227AB5">
        <w:t xml:space="preserve">astern and Irish practices of spiritual direction and the search for holiness. Another development was the use of </w:t>
      </w:r>
      <w:r w:rsidR="00A25B06">
        <w:t>p</w:t>
      </w:r>
      <w:r w:rsidRPr="00227AB5">
        <w:t>enitential guides</w:t>
      </w:r>
      <w:r w:rsidR="000D2E28">
        <w:t>,</w:t>
      </w:r>
      <w:r w:rsidRPr="00227AB5">
        <w:t xml:space="preserve"> which formalized public and private penances. As the theology of grace and the seal of confession developed</w:t>
      </w:r>
      <w:r w:rsidR="00A25B06">
        <w:t>,</w:t>
      </w:r>
      <w:r w:rsidRPr="00227AB5">
        <w:t xml:space="preserve"> the celebration of the sacrament became more private: the </w:t>
      </w:r>
      <w:r w:rsidRPr="00227AB5">
        <w:rPr>
          <w:i/>
          <w:iCs/>
        </w:rPr>
        <w:t>satisfaction</w:t>
      </w:r>
      <w:r w:rsidRPr="00227AB5">
        <w:t xml:space="preserve"> for sins</w:t>
      </w:r>
      <w:r w:rsidR="005F0D13">
        <w:t xml:space="preserve"> evolved</w:t>
      </w:r>
      <w:r w:rsidR="00AB291F">
        <w:t>,</w:t>
      </w:r>
      <w:r w:rsidRPr="00227AB5">
        <w:t xml:space="preserve"> from </w:t>
      </w:r>
      <w:r w:rsidR="005F0D13">
        <w:t xml:space="preserve">the </w:t>
      </w:r>
      <w:r w:rsidRPr="00227AB5">
        <w:t>public penance</w:t>
      </w:r>
      <w:r w:rsidR="005F0D13">
        <w:t xml:space="preserve"> of the early </w:t>
      </w:r>
      <w:r w:rsidR="000D2E28">
        <w:t>C</w:t>
      </w:r>
      <w:r w:rsidR="005F0D13">
        <w:t xml:space="preserve">hurch, to doing private penance </w:t>
      </w:r>
      <w:r w:rsidR="0068143A">
        <w:t>from the medieval period</w:t>
      </w:r>
      <w:r w:rsidR="00AB291F">
        <w:t>,</w:t>
      </w:r>
      <w:r w:rsidR="005F0D13">
        <w:t xml:space="preserve"> to the confession of sins themselves in the modern period. Through an act of satisfaction, </w:t>
      </w:r>
      <w:r w:rsidR="008100DA">
        <w:t xml:space="preserve">they show </w:t>
      </w:r>
      <w:r w:rsidR="005F0D13">
        <w:t>contrition</w:t>
      </w:r>
      <w:r w:rsidR="00634A80">
        <w:t>,</w:t>
      </w:r>
      <w:r w:rsidR="005F0D13">
        <w:t xml:space="preserve"> and absolution can then be </w:t>
      </w:r>
      <w:r w:rsidR="0068143A">
        <w:t>proclaimed,</w:t>
      </w:r>
      <w:r w:rsidR="005F0D13">
        <w:t xml:space="preserve"> and reconciliation celebrated.</w:t>
      </w:r>
    </w:p>
    <w:p w14:paraId="509279C0" w14:textId="48949B7B" w:rsidR="00F97180" w:rsidRPr="00227AB5" w:rsidRDefault="00F97180" w:rsidP="007A3048">
      <w:pPr>
        <w:spacing w:after="120"/>
        <w:ind w:firstLine="567"/>
        <w:jc w:val="both"/>
      </w:pPr>
      <w:r w:rsidRPr="00227AB5">
        <w:lastRenderedPageBreak/>
        <w:t xml:space="preserve">The ancient practice of Penance and the more private tradition existed alongside each other. In Spain and </w:t>
      </w:r>
      <w:r w:rsidR="000D2E28" w:rsidRPr="00227AB5">
        <w:t>Franc</w:t>
      </w:r>
      <w:r w:rsidR="000D2E28">
        <w:t>e,</w:t>
      </w:r>
      <w:r w:rsidRPr="00227AB5">
        <w:t xml:space="preserve"> public penance remained the most common expression of the sacrament. The theology of the sacraments </w:t>
      </w:r>
      <w:r w:rsidR="00D21188" w:rsidRPr="00227AB5">
        <w:t>slowly evolved</w:t>
      </w:r>
      <w:r w:rsidRPr="00227AB5">
        <w:t xml:space="preserve"> </w:t>
      </w:r>
      <w:r w:rsidR="005F0D13">
        <w:t xml:space="preserve">the </w:t>
      </w:r>
      <w:r w:rsidRPr="00227AB5">
        <w:t>seven sacraments</w:t>
      </w:r>
      <w:r w:rsidR="000D2E28">
        <w:t>,</w:t>
      </w:r>
      <w:r w:rsidRPr="00227AB5">
        <w:t xml:space="preserve"> and the Church</w:t>
      </w:r>
      <w:r w:rsidR="00C905C6">
        <w:t xml:space="preserve"> from the</w:t>
      </w:r>
      <w:r w:rsidRPr="00227AB5">
        <w:t xml:space="preserve"> Lateran IV Council (1215)</w:t>
      </w:r>
      <w:r w:rsidR="00C905C6">
        <w:t xml:space="preserve"> onwards</w:t>
      </w:r>
      <w:r w:rsidR="008100DA">
        <w:t xml:space="preserve"> defined their form more clearly</w:t>
      </w:r>
      <w:r w:rsidRPr="00227AB5">
        <w:t>. From th</w:t>
      </w:r>
      <w:r w:rsidR="00C905C6">
        <w:t>is period</w:t>
      </w:r>
      <w:r w:rsidR="000D2E28">
        <w:t>,</w:t>
      </w:r>
      <w:r w:rsidR="00C905C6">
        <w:t xml:space="preserve"> </w:t>
      </w:r>
      <w:r w:rsidRPr="00227AB5">
        <w:t>the Sacrament of Penance increasingly became seen as a private rite necessary for all sins. The renewal of liturgy after Vatican II saw the Sacrament of Penance and Reconciliation</w:t>
      </w:r>
      <w:r w:rsidR="00162215">
        <w:t xml:space="preserve">, moving away from </w:t>
      </w:r>
      <w:r w:rsidR="008100DA">
        <w:t>seeing it</w:t>
      </w:r>
      <w:r w:rsidR="00162215">
        <w:t xml:space="preserve"> as an individual act but one </w:t>
      </w:r>
      <w:r w:rsidR="00634A80">
        <w:t xml:space="preserve">that reconciled </w:t>
      </w:r>
      <w:r w:rsidRPr="00227AB5">
        <w:t xml:space="preserve">a person </w:t>
      </w:r>
      <w:r w:rsidR="005F0D13">
        <w:t xml:space="preserve">to </w:t>
      </w:r>
      <w:r w:rsidR="00634A80">
        <w:t xml:space="preserve">both </w:t>
      </w:r>
      <w:r w:rsidRPr="00227AB5">
        <w:t>God and the Church</w:t>
      </w:r>
      <w:r w:rsidR="00162215">
        <w:t>. To this end</w:t>
      </w:r>
      <w:r w:rsidR="000D2E28">
        <w:t>,</w:t>
      </w:r>
      <w:r w:rsidR="00162215">
        <w:t xml:space="preserve"> the </w:t>
      </w:r>
      <w:r w:rsidR="008100DA">
        <w:t xml:space="preserve">Church introduced the </w:t>
      </w:r>
      <w:r w:rsidR="005F0D13">
        <w:t xml:space="preserve">communal </w:t>
      </w:r>
      <w:r w:rsidR="007A3048">
        <w:t>S</w:t>
      </w:r>
      <w:r w:rsidR="00162215">
        <w:t xml:space="preserve">econd </w:t>
      </w:r>
      <w:r w:rsidR="007A3048">
        <w:t>R</w:t>
      </w:r>
      <w:r w:rsidR="00162215">
        <w:t xml:space="preserve">ite of </w:t>
      </w:r>
      <w:r w:rsidR="007A3048">
        <w:t>R</w:t>
      </w:r>
      <w:r w:rsidR="00162215">
        <w:t>econciliation</w:t>
      </w:r>
      <w:r w:rsidR="00634A80">
        <w:t>.</w:t>
      </w:r>
      <w:r w:rsidR="00162215">
        <w:t xml:space="preserve"> </w:t>
      </w:r>
    </w:p>
    <w:p w14:paraId="1E559843" w14:textId="603D7795" w:rsidR="00F97180" w:rsidRPr="00227AB5" w:rsidRDefault="00F97180" w:rsidP="008F2D27">
      <w:pPr>
        <w:spacing w:after="120"/>
        <w:ind w:firstLine="567"/>
        <w:jc w:val="both"/>
      </w:pPr>
      <w:r w:rsidRPr="00227AB5">
        <w:t>What does this mean for Secular Franciscans</w:t>
      </w:r>
      <w:r>
        <w:t>:</w:t>
      </w:r>
      <w:r w:rsidRPr="00227AB5">
        <w:t xml:space="preserve"> the heirs of those</w:t>
      </w:r>
      <w:r>
        <w:t xml:space="preserve"> who</w:t>
      </w:r>
      <w:r w:rsidRPr="00227AB5">
        <w:t xml:space="preserve"> adopted the ancient form of reconciliation as a life of devotion?</w:t>
      </w:r>
    </w:p>
    <w:p w14:paraId="54BF1030" w14:textId="30A6DAD2" w:rsidR="00F97180" w:rsidRPr="00227AB5" w:rsidRDefault="00F97180" w:rsidP="000A3BC8">
      <w:pPr>
        <w:spacing w:after="120"/>
        <w:ind w:firstLine="567"/>
        <w:jc w:val="both"/>
      </w:pPr>
      <w:r w:rsidRPr="00227AB5">
        <w:t>Penance, both spiritual and sacramental, in St Francis of Assisi’s time was still a very public act, not the private expression we have today.</w:t>
      </w:r>
      <w:r w:rsidR="005F0D13">
        <w:t xml:space="preserve"> </w:t>
      </w:r>
      <w:r w:rsidR="001B0C0A">
        <w:t>The Church required p</w:t>
      </w:r>
      <w:r w:rsidR="005F0D13">
        <w:t>eople to complete their penance before</w:t>
      </w:r>
      <w:r w:rsidR="001B0C0A">
        <w:t xml:space="preserve"> celebrating </w:t>
      </w:r>
      <w:r w:rsidR="005F0D13">
        <w:t xml:space="preserve"> absolution. </w:t>
      </w:r>
      <w:r w:rsidRPr="00227AB5">
        <w:t>To be a penitent</w:t>
      </w:r>
      <w:r w:rsidR="000D2E28">
        <w:t>,</w:t>
      </w:r>
      <w:r w:rsidR="00162215">
        <w:t xml:space="preserve"> seeking reconciliation after a serious sin, </w:t>
      </w:r>
      <w:r w:rsidRPr="00227AB5">
        <w:t xml:space="preserve">was to </w:t>
      </w:r>
      <w:r w:rsidR="00162215">
        <w:t xml:space="preserve">be involved in </w:t>
      </w:r>
      <w:r w:rsidRPr="00227AB5">
        <w:t xml:space="preserve">a </w:t>
      </w:r>
      <w:r w:rsidR="00162215">
        <w:t>very public process.</w:t>
      </w:r>
      <w:r w:rsidRPr="00227AB5">
        <w:t xml:space="preserve"> People knew who the penitents were and the journey they were on</w:t>
      </w:r>
      <w:r w:rsidR="00316419">
        <w:t xml:space="preserve">. </w:t>
      </w:r>
      <w:r w:rsidR="00162215">
        <w:t>Others</w:t>
      </w:r>
      <w:r w:rsidRPr="00227AB5">
        <w:t xml:space="preserve"> walked with them</w:t>
      </w:r>
      <w:r w:rsidR="00C905C6">
        <w:t xml:space="preserve"> or adopted their </w:t>
      </w:r>
      <w:r w:rsidR="000D2E28">
        <w:t xml:space="preserve">way of </w:t>
      </w:r>
      <w:r w:rsidR="00C905C6">
        <w:t>life</w:t>
      </w:r>
      <w:r w:rsidRPr="00227AB5">
        <w:t xml:space="preserve"> as a devotion</w:t>
      </w:r>
      <w:r w:rsidR="00C905C6">
        <w:t xml:space="preserve">. </w:t>
      </w:r>
      <w:r w:rsidR="00162215">
        <w:t>These devotional penitents</w:t>
      </w:r>
      <w:r w:rsidR="00C905C6">
        <w:t xml:space="preserve"> saw themselves as</w:t>
      </w:r>
      <w:r w:rsidRPr="00227AB5">
        <w:t xml:space="preserve"> walking in the footsteps of Christ</w:t>
      </w:r>
      <w:r w:rsidR="000D2E28">
        <w:t>,</w:t>
      </w:r>
      <w:r w:rsidR="00316419">
        <w:t xml:space="preserve"> </w:t>
      </w:r>
      <w:r w:rsidRPr="00227AB5">
        <w:t>taking on the sins of others.</w:t>
      </w:r>
    </w:p>
    <w:p w14:paraId="40DCF713" w14:textId="3CB2F45F" w:rsidR="00F97180" w:rsidRPr="00227AB5" w:rsidRDefault="00F97180" w:rsidP="00B60B78">
      <w:pPr>
        <w:spacing w:after="120"/>
        <w:ind w:firstLine="567"/>
        <w:jc w:val="both"/>
      </w:pPr>
      <w:r w:rsidRPr="000D2E28">
        <w:rPr>
          <w:color w:val="000000" w:themeColor="text1"/>
        </w:rPr>
        <w:t>Secular Franciscan</w:t>
      </w:r>
      <w:r w:rsidR="000D2E28" w:rsidRPr="000D2E28">
        <w:rPr>
          <w:color w:val="000000" w:themeColor="text1"/>
        </w:rPr>
        <w:t>s</w:t>
      </w:r>
      <w:r w:rsidRPr="000D2E28">
        <w:rPr>
          <w:color w:val="000000" w:themeColor="text1"/>
        </w:rPr>
        <w:t xml:space="preserve"> often find </w:t>
      </w:r>
      <w:r w:rsidRPr="00227AB5">
        <w:t>it difficult to celebrate their vocation publicly. The admonitions of Christ and St Francis call for humility</w:t>
      </w:r>
      <w:r w:rsidR="00C905C6">
        <w:t>, rejecting</w:t>
      </w:r>
      <w:r w:rsidRPr="00227AB5">
        <w:t xml:space="preserve"> attention</w:t>
      </w:r>
      <w:r w:rsidR="000D2E28">
        <w:t>-</w:t>
      </w:r>
      <w:r w:rsidR="00C905C6">
        <w:t>seeking</w:t>
      </w:r>
      <w:r w:rsidRPr="00227AB5">
        <w:t xml:space="preserve"> through prayer and almsgiving. How do we publicly celebrate that we are penitents? The early penitential groups perhaps show us the way</w:t>
      </w:r>
      <w:r>
        <w:t>: O</w:t>
      </w:r>
      <w:r w:rsidRPr="00227AB5">
        <w:t xml:space="preserve">ut of compassion and love they were willing to stand with the outcast and journey with them. The early Franciscan movement actively </w:t>
      </w:r>
      <w:r w:rsidR="005F1B35">
        <w:t xml:space="preserve">prayed and </w:t>
      </w:r>
      <w:r>
        <w:t>worked</w:t>
      </w:r>
      <w:r w:rsidRPr="00227AB5">
        <w:t xml:space="preserve"> for peace</w:t>
      </w:r>
      <w:r w:rsidR="005F1B35">
        <w:t xml:space="preserve"> </w:t>
      </w:r>
      <w:r w:rsidRPr="00227AB5">
        <w:t xml:space="preserve">and reconciliation. </w:t>
      </w:r>
    </w:p>
    <w:p w14:paraId="46E2A6CA" w14:textId="14791D22" w:rsidR="00F97180" w:rsidRDefault="00F97180" w:rsidP="00942376">
      <w:pPr>
        <w:spacing w:after="120"/>
        <w:ind w:firstLine="567"/>
        <w:jc w:val="both"/>
      </w:pPr>
      <w:r w:rsidRPr="00227AB5">
        <w:t xml:space="preserve">The </w:t>
      </w:r>
      <w:r w:rsidR="001B0C0A">
        <w:t xml:space="preserve">General </w:t>
      </w:r>
      <w:r w:rsidRPr="00227AB5">
        <w:t>Constitution</w:t>
      </w:r>
      <w:r w:rsidR="001B0C0A">
        <w:t>s</w:t>
      </w:r>
      <w:r w:rsidRPr="00227AB5">
        <w:t xml:space="preserve"> of the OFS</w:t>
      </w:r>
      <w:r>
        <w:t xml:space="preserve">, particularly Article 13, point </w:t>
      </w:r>
      <w:r w:rsidR="001B0C0A">
        <w:t xml:space="preserve">out </w:t>
      </w:r>
      <w:r>
        <w:t xml:space="preserve">how </w:t>
      </w:r>
      <w:r w:rsidR="001B0C0A">
        <w:t xml:space="preserve">to live </w:t>
      </w:r>
      <w:r>
        <w:t>the penitent</w:t>
      </w:r>
      <w:r w:rsidR="001B0C0A">
        <w:t>ial</w:t>
      </w:r>
      <w:r>
        <w:t xml:space="preserve"> life </w:t>
      </w:r>
      <w:r w:rsidR="00667CC8">
        <w:t>t</w:t>
      </w:r>
      <w:r>
        <w:t xml:space="preserve">oday. There is a call to a life “in the spirit of continuous conversion.” (Art 13.1) There is </w:t>
      </w:r>
      <w:r w:rsidR="00C905C6">
        <w:t xml:space="preserve">a </w:t>
      </w:r>
      <w:r w:rsidR="00316419">
        <w:t>direction</w:t>
      </w:r>
      <w:r>
        <w:t>, which I think may</w:t>
      </w:r>
      <w:r w:rsidR="00667CC8">
        <w:t xml:space="preserve"> </w:t>
      </w:r>
      <w:r>
        <w:t xml:space="preserve">be unique to Secular Franciscans, </w:t>
      </w:r>
      <w:r w:rsidR="00316419">
        <w:t xml:space="preserve">encouraging </w:t>
      </w:r>
      <w:r>
        <w:t>participat</w:t>
      </w:r>
      <w:r w:rsidR="00316419">
        <w:t>ion</w:t>
      </w:r>
      <w:r>
        <w:t xml:space="preserve"> in</w:t>
      </w:r>
      <w:r w:rsidRPr="00227AB5">
        <w:t xml:space="preserve"> the “communal celebration” of the Sacrament of Reconciliation (Art 13.1) as a fraternity </w:t>
      </w:r>
      <w:r>
        <w:t>or</w:t>
      </w:r>
      <w:r w:rsidRPr="00227AB5">
        <w:t xml:space="preserve"> with the People of God. Traditional penitential practice of fasting and abstinence “should be known, appreciated and lived out according to the general guidelines of the Church.” (Art 13.3).</w:t>
      </w:r>
      <w:r w:rsidR="005F1B35">
        <w:t xml:space="preserve"> The Stations of the Cross are a good example of </w:t>
      </w:r>
      <w:r w:rsidR="00162215">
        <w:t xml:space="preserve">the celebration of the </w:t>
      </w:r>
      <w:r w:rsidR="005F1B35">
        <w:t>penitential</w:t>
      </w:r>
      <w:r w:rsidR="00162215">
        <w:t xml:space="preserve"> side of Franciscan</w:t>
      </w:r>
      <w:r w:rsidR="005F1B35">
        <w:t xml:space="preserve"> spirituality.</w:t>
      </w:r>
    </w:p>
    <w:p w14:paraId="77FF747B" w14:textId="4B591FB8" w:rsidR="00F97180" w:rsidRPr="00227AB5" w:rsidRDefault="00C905C6" w:rsidP="009C615C">
      <w:pPr>
        <w:spacing w:after="120"/>
        <w:ind w:firstLine="567"/>
        <w:jc w:val="both"/>
      </w:pPr>
      <w:r>
        <w:t>We cannot earn</w:t>
      </w:r>
      <w:r w:rsidR="00F97180">
        <w:t xml:space="preserve"> God’s love and mercy</w:t>
      </w:r>
      <w:r>
        <w:t xml:space="preserve"> through penitential actions</w:t>
      </w:r>
      <w:r w:rsidR="00F97180">
        <w:t xml:space="preserve">. </w:t>
      </w:r>
      <w:r w:rsidR="00626162">
        <w:t>We celebrate t</w:t>
      </w:r>
      <w:r w:rsidR="00F97180" w:rsidRPr="00227AB5">
        <w:t xml:space="preserve">he penitential practices so that </w:t>
      </w:r>
      <w:r w:rsidR="00626162">
        <w:t>we</w:t>
      </w:r>
      <w:r w:rsidR="00F97180" w:rsidRPr="00227AB5">
        <w:t xml:space="preserve"> can recognize </w:t>
      </w:r>
      <w:r w:rsidR="00F32509">
        <w:t xml:space="preserve">that </w:t>
      </w:r>
      <w:r w:rsidR="00F97180" w:rsidRPr="00227AB5">
        <w:t>God’s</w:t>
      </w:r>
      <w:r>
        <w:t xml:space="preserve"> grace, </w:t>
      </w:r>
      <w:r w:rsidR="00F97180" w:rsidRPr="00227AB5">
        <w:t>love</w:t>
      </w:r>
      <w:r w:rsidR="000D2E28">
        <w:t>,</w:t>
      </w:r>
      <w:r w:rsidR="00F97180" w:rsidRPr="00227AB5">
        <w:t xml:space="preserve"> and mercy </w:t>
      </w:r>
      <w:r>
        <w:t xml:space="preserve">are </w:t>
      </w:r>
      <w:r w:rsidR="005F0D13">
        <w:t xml:space="preserve">always </w:t>
      </w:r>
      <w:r w:rsidR="00F97180" w:rsidRPr="00227AB5">
        <w:t>present</w:t>
      </w:r>
      <w:r>
        <w:t xml:space="preserve"> </w:t>
      </w:r>
      <w:r w:rsidR="00162215">
        <w:t>when</w:t>
      </w:r>
      <w:r>
        <w:t xml:space="preserve"> we turn back to God. Penitential</w:t>
      </w:r>
      <w:r w:rsidR="00F32509">
        <w:t xml:space="preserve"> </w:t>
      </w:r>
      <w:r>
        <w:t xml:space="preserve">practices </w:t>
      </w:r>
      <w:r w:rsidR="00F32509">
        <w:t xml:space="preserve">open our hearts to be compassionate to those </w:t>
      </w:r>
      <w:r w:rsidR="00626162">
        <w:t>who</w:t>
      </w:r>
      <w:r w:rsidR="00F32509">
        <w:t xml:space="preserve"> s</w:t>
      </w:r>
      <w:r>
        <w:t>truggle</w:t>
      </w:r>
      <w:r w:rsidR="005F0D13">
        <w:t xml:space="preserve"> through life</w:t>
      </w:r>
      <w:r>
        <w:t xml:space="preserve">: the poor and the outcast. </w:t>
      </w:r>
      <w:r w:rsidR="00626162">
        <w:t>They call us</w:t>
      </w:r>
      <w:r>
        <w:t xml:space="preserve"> to follow in the footsteps of Christ into the Passion</w:t>
      </w:r>
      <w:r w:rsidR="005F1B35">
        <w:t>, and like Christ,</w:t>
      </w:r>
      <w:r w:rsidR="00162215">
        <w:t xml:space="preserve"> </w:t>
      </w:r>
      <w:r w:rsidR="005F1B35">
        <w:t>not just for ourselves but</w:t>
      </w:r>
      <w:r w:rsidR="000D2E28">
        <w:t xml:space="preserve"> for</w:t>
      </w:r>
      <w:r>
        <w:t xml:space="preserve"> others.</w:t>
      </w:r>
      <w:r w:rsidR="005F0D13">
        <w:t xml:space="preserve"> We are hoping for the reconciliation of all things in Christ.</w:t>
      </w:r>
    </w:p>
    <w:p w14:paraId="1E24980F" w14:textId="1B7E3C31" w:rsidR="00F97180" w:rsidRDefault="00F97180" w:rsidP="001A6C28">
      <w:pPr>
        <w:spacing w:after="120"/>
        <w:ind w:firstLine="567"/>
        <w:jc w:val="both"/>
      </w:pPr>
      <w:r w:rsidRPr="00227AB5">
        <w:t xml:space="preserve">To be an Order of Penitents </w:t>
      </w:r>
      <w:r w:rsidRPr="000D2E28">
        <w:rPr>
          <w:color w:val="000000" w:themeColor="text1"/>
        </w:rPr>
        <w:t xml:space="preserve">is to </w:t>
      </w:r>
      <w:r w:rsidR="000D2E28" w:rsidRPr="000D2E28">
        <w:rPr>
          <w:color w:val="000000" w:themeColor="text1"/>
        </w:rPr>
        <w:t xml:space="preserve">be </w:t>
      </w:r>
      <w:r w:rsidRPr="000D2E28">
        <w:rPr>
          <w:color w:val="000000" w:themeColor="text1"/>
        </w:rPr>
        <w:t xml:space="preserve">a community that </w:t>
      </w:r>
      <w:r w:rsidRPr="00227AB5">
        <w:t>is ‘sacramental</w:t>
      </w:r>
      <w:r w:rsidR="000D2E28">
        <w:t>’.</w:t>
      </w:r>
      <w:r w:rsidRPr="00227AB5">
        <w:t xml:space="preserve"> Our fraternities </w:t>
      </w:r>
      <w:r w:rsidR="00626162">
        <w:t>call us</w:t>
      </w:r>
      <w:r w:rsidRPr="00227AB5">
        <w:t xml:space="preserve"> to be public sign</w:t>
      </w:r>
      <w:r w:rsidR="00162215">
        <w:t>s</w:t>
      </w:r>
      <w:r w:rsidRPr="00227AB5">
        <w:t xml:space="preserve"> of God’s call to mercy and grace.</w:t>
      </w:r>
      <w:r w:rsidR="00C905C6">
        <w:t xml:space="preserve"> They are</w:t>
      </w:r>
      <w:r w:rsidRPr="00227AB5">
        <w:t xml:space="preserve"> a public</w:t>
      </w:r>
      <w:r w:rsidR="00162215">
        <w:t xml:space="preserve"> activity in</w:t>
      </w:r>
      <w:r w:rsidR="00C905C6">
        <w:t xml:space="preserve"> the service</w:t>
      </w:r>
      <w:r w:rsidRPr="00227AB5">
        <w:t xml:space="preserve"> of the Church</w:t>
      </w:r>
      <w:r w:rsidR="005F0D13">
        <w:t>’s mission</w:t>
      </w:r>
      <w:r w:rsidR="000D2E28">
        <w:t>,</w:t>
      </w:r>
      <w:r w:rsidRPr="00227AB5">
        <w:t xml:space="preserve"> not a private devotional group. </w:t>
      </w:r>
      <w:r>
        <w:t>The</w:t>
      </w:r>
      <w:r w:rsidRPr="00227AB5">
        <w:t xml:space="preserve"> origins</w:t>
      </w:r>
      <w:r>
        <w:t xml:space="preserve"> of the Franciscan</w:t>
      </w:r>
      <w:r w:rsidR="00C905C6">
        <w:t>s</w:t>
      </w:r>
      <w:r>
        <w:t xml:space="preserve"> </w:t>
      </w:r>
      <w:r w:rsidR="005F1B35">
        <w:t>remind</w:t>
      </w:r>
      <w:r w:rsidR="00C905C6">
        <w:t xml:space="preserve"> us</w:t>
      </w:r>
      <w:r>
        <w:t xml:space="preserve"> to be</w:t>
      </w:r>
      <w:r w:rsidRPr="00227AB5">
        <w:t xml:space="preserve"> public penitents</w:t>
      </w:r>
      <w:r w:rsidR="00C905C6">
        <w:t>,</w:t>
      </w:r>
      <w:r w:rsidRPr="00227AB5">
        <w:t xml:space="preserve"> confessing</w:t>
      </w:r>
      <w:r w:rsidR="00C905C6">
        <w:t xml:space="preserve"> </w:t>
      </w:r>
      <w:r w:rsidR="005F1B35">
        <w:t>our faith through</w:t>
      </w:r>
      <w:r w:rsidR="00162215">
        <w:t xml:space="preserve"> </w:t>
      </w:r>
      <w:r w:rsidR="005F0D13" w:rsidRPr="000D2E28">
        <w:rPr>
          <w:color w:val="000000" w:themeColor="text1"/>
        </w:rPr>
        <w:t>selfless s</w:t>
      </w:r>
      <w:r w:rsidR="00162215" w:rsidRPr="000D2E28">
        <w:rPr>
          <w:color w:val="000000" w:themeColor="text1"/>
        </w:rPr>
        <w:t xml:space="preserve">ervice </w:t>
      </w:r>
      <w:r w:rsidR="00162215">
        <w:t>of others through</w:t>
      </w:r>
      <w:r>
        <w:t xml:space="preserve"> prayer and charity</w:t>
      </w:r>
      <w:r w:rsidR="00C905C6">
        <w:t>, embodying</w:t>
      </w:r>
      <w:r w:rsidRPr="00227AB5">
        <w:t xml:space="preserve"> God’s mercy.</w:t>
      </w:r>
    </w:p>
    <w:p w14:paraId="24129F4A" w14:textId="64C0D7E6" w:rsidR="00410B16" w:rsidRDefault="00410B16" w:rsidP="00410B16">
      <w:pPr>
        <w:jc w:val="both"/>
      </w:pPr>
      <w:r>
        <w:t xml:space="preserve">Further Reading: </w:t>
      </w:r>
    </w:p>
    <w:p w14:paraId="5527741C" w14:textId="77777777" w:rsidR="00410B16" w:rsidRDefault="00410B16" w:rsidP="00410B16">
      <w:pPr>
        <w:jc w:val="both"/>
      </w:pPr>
    </w:p>
    <w:p w14:paraId="7975AD20" w14:textId="4DF4C57A" w:rsidR="00410B16" w:rsidRDefault="00410B16" w:rsidP="00410B16">
      <w:pPr>
        <w:spacing w:after="80"/>
        <w:jc w:val="both"/>
      </w:pPr>
      <w:r>
        <w:t xml:space="preserve">Pazzelli, R., </w:t>
      </w:r>
      <w:r w:rsidRPr="00410B16">
        <w:rPr>
          <w:i/>
          <w:iCs/>
        </w:rPr>
        <w:t xml:space="preserve">St </w:t>
      </w:r>
      <w:r w:rsidR="0068143A" w:rsidRPr="00410B16">
        <w:rPr>
          <w:i/>
          <w:iCs/>
        </w:rPr>
        <w:t>Francis</w:t>
      </w:r>
      <w:r w:rsidRPr="00410B16">
        <w:rPr>
          <w:i/>
          <w:iCs/>
        </w:rPr>
        <w:t xml:space="preserve"> and the Third Order: The Franciscan and Pre-Franciscan Penitential Movement</w:t>
      </w:r>
      <w:r>
        <w:t>.</w:t>
      </w:r>
      <w:r w:rsidRPr="00410B16">
        <w:t xml:space="preserve"> </w:t>
      </w:r>
      <w:r>
        <w:t>Franciscan University Press, Quincy 1989.</w:t>
      </w:r>
    </w:p>
    <w:p w14:paraId="327F9D43" w14:textId="77777777" w:rsidR="00410B16" w:rsidRDefault="00410B16" w:rsidP="00410B16">
      <w:pPr>
        <w:jc w:val="both"/>
        <w:rPr>
          <w:color w:val="000000" w:themeColor="text1"/>
        </w:rPr>
      </w:pPr>
      <w:r>
        <w:t xml:space="preserve">International Theological Commission, </w:t>
      </w:r>
      <w:r w:rsidRPr="00410B16">
        <w:rPr>
          <w:i/>
          <w:iCs/>
        </w:rPr>
        <w:t>Penance and Reconciliation</w:t>
      </w:r>
      <w:r>
        <w:t>, 1982. Vatican website.</w:t>
      </w:r>
    </w:p>
    <w:p w14:paraId="18BE2F52" w14:textId="532A0DF1" w:rsidR="005F0D13" w:rsidRDefault="005F0D13" w:rsidP="00F97180">
      <w:pPr>
        <w:spacing w:after="120"/>
        <w:jc w:val="both"/>
      </w:pPr>
    </w:p>
    <w:p w14:paraId="232EBB29" w14:textId="63F99FB4" w:rsidR="00C905C6" w:rsidRPr="001759DF" w:rsidRDefault="00C905C6" w:rsidP="00601585">
      <w:pPr>
        <w:jc w:val="right"/>
      </w:pPr>
      <w:r w:rsidRPr="001759DF">
        <w:t>Fr Jo</w:t>
      </w:r>
      <w:r>
        <w:t xml:space="preserve">e McKay </w:t>
      </w:r>
      <w:r w:rsidRPr="001759DF">
        <w:t>OFM</w:t>
      </w:r>
    </w:p>
    <w:p w14:paraId="5B428D2C" w14:textId="372E51A6" w:rsidR="00601585" w:rsidRPr="001759DF" w:rsidRDefault="00C905C6" w:rsidP="00601585">
      <w:pPr>
        <w:jc w:val="right"/>
        <w:rPr>
          <w:color w:val="000000"/>
        </w:rPr>
      </w:pPr>
      <w:r w:rsidRPr="001759DF">
        <w:t>National Spiritual Assistant</w:t>
      </w:r>
      <w:r w:rsidR="00601585">
        <w:t xml:space="preserve"> - </w:t>
      </w:r>
      <w:r w:rsidR="000C1E56">
        <w:t>Australia</w:t>
      </w:r>
      <w:r w:rsidR="00601585" w:rsidRPr="001759DF">
        <w:rPr>
          <w:color w:val="000000"/>
        </w:rPr>
        <w:t xml:space="preserve"> </w:t>
      </w:r>
    </w:p>
    <w:sectPr w:rsidR="00601585" w:rsidRPr="001759DF" w:rsidSect="00491AF4">
      <w:type w:val="continuous"/>
      <w:pgSz w:w="11905" w:h="16837"/>
      <w:pgMar w:top="720" w:right="720" w:bottom="720" w:left="72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9554" w14:textId="77777777" w:rsidR="000B5193" w:rsidRDefault="000B5193" w:rsidP="004F398C">
      <w:r>
        <w:separator/>
      </w:r>
    </w:p>
  </w:endnote>
  <w:endnote w:type="continuationSeparator" w:id="0">
    <w:p w14:paraId="236EDA1E" w14:textId="77777777" w:rsidR="000B5193" w:rsidRDefault="000B5193" w:rsidP="004F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5583" w14:textId="77777777" w:rsidR="000B5193" w:rsidRDefault="000B5193" w:rsidP="004F398C">
      <w:r>
        <w:separator/>
      </w:r>
    </w:p>
  </w:footnote>
  <w:footnote w:type="continuationSeparator" w:id="0">
    <w:p w14:paraId="4F22A80B" w14:textId="77777777" w:rsidR="000B5193" w:rsidRDefault="000B5193" w:rsidP="004F3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1CDA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11D28"/>
    <w:multiLevelType w:val="hybridMultilevel"/>
    <w:tmpl w:val="3EA4A0FC"/>
    <w:lvl w:ilvl="0" w:tplc="6324CDBA">
      <w:start w:val="1"/>
      <w:numFmt w:val="decimal"/>
      <w:lvlText w:val="%1."/>
      <w:lvlJc w:val="left"/>
      <w:pPr>
        <w:ind w:left="64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8305D5"/>
    <w:multiLevelType w:val="hybridMultilevel"/>
    <w:tmpl w:val="3190C2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A5701E"/>
    <w:multiLevelType w:val="hybridMultilevel"/>
    <w:tmpl w:val="948E9460"/>
    <w:lvl w:ilvl="0" w:tplc="7AC0BE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465313"/>
    <w:multiLevelType w:val="hybridMultilevel"/>
    <w:tmpl w:val="1EE47DDC"/>
    <w:lvl w:ilvl="0" w:tplc="3E3ACC7A">
      <w:start w:val="1"/>
      <w:numFmt w:val="decimal"/>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5" w15:restartNumberingAfterBreak="0">
    <w:nsid w:val="74C901F1"/>
    <w:multiLevelType w:val="hybridMultilevel"/>
    <w:tmpl w:val="F2E85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F01812"/>
    <w:multiLevelType w:val="hybridMultilevel"/>
    <w:tmpl w:val="D744D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MTe1MDIzMzQwMDVX0lEKTi0uzszPAykwMa4FALAtw44tAAAA"/>
  </w:docVars>
  <w:rsids>
    <w:rsidRoot w:val="00FA484E"/>
    <w:rsid w:val="000068DA"/>
    <w:rsid w:val="00007073"/>
    <w:rsid w:val="00011F14"/>
    <w:rsid w:val="0001248D"/>
    <w:rsid w:val="0001413D"/>
    <w:rsid w:val="00024E42"/>
    <w:rsid w:val="000314B1"/>
    <w:rsid w:val="00041A3A"/>
    <w:rsid w:val="00043E77"/>
    <w:rsid w:val="00056CAE"/>
    <w:rsid w:val="0006587A"/>
    <w:rsid w:val="00090103"/>
    <w:rsid w:val="000902ED"/>
    <w:rsid w:val="00090306"/>
    <w:rsid w:val="00094E41"/>
    <w:rsid w:val="00095873"/>
    <w:rsid w:val="000971D7"/>
    <w:rsid w:val="00097541"/>
    <w:rsid w:val="000A3BC8"/>
    <w:rsid w:val="000A49BF"/>
    <w:rsid w:val="000B08FD"/>
    <w:rsid w:val="000B45C4"/>
    <w:rsid w:val="000B5193"/>
    <w:rsid w:val="000C1E56"/>
    <w:rsid w:val="000C24DC"/>
    <w:rsid w:val="000D1F35"/>
    <w:rsid w:val="000D2E28"/>
    <w:rsid w:val="000D60F6"/>
    <w:rsid w:val="000D64DC"/>
    <w:rsid w:val="000E6D2B"/>
    <w:rsid w:val="001102FF"/>
    <w:rsid w:val="00146220"/>
    <w:rsid w:val="0015139A"/>
    <w:rsid w:val="00152B80"/>
    <w:rsid w:val="00153AD3"/>
    <w:rsid w:val="00157708"/>
    <w:rsid w:val="00162215"/>
    <w:rsid w:val="0017028A"/>
    <w:rsid w:val="001723B7"/>
    <w:rsid w:val="00173080"/>
    <w:rsid w:val="001759DF"/>
    <w:rsid w:val="001763BD"/>
    <w:rsid w:val="00192B89"/>
    <w:rsid w:val="0019752F"/>
    <w:rsid w:val="001A2A4E"/>
    <w:rsid w:val="001A6C28"/>
    <w:rsid w:val="001B0858"/>
    <w:rsid w:val="001B0C0A"/>
    <w:rsid w:val="001B17C8"/>
    <w:rsid w:val="001B299D"/>
    <w:rsid w:val="001C106A"/>
    <w:rsid w:val="001D6411"/>
    <w:rsid w:val="001E2C31"/>
    <w:rsid w:val="001E4C75"/>
    <w:rsid w:val="001E70DB"/>
    <w:rsid w:val="001F6038"/>
    <w:rsid w:val="001F6216"/>
    <w:rsid w:val="002022B8"/>
    <w:rsid w:val="002159DF"/>
    <w:rsid w:val="0022610B"/>
    <w:rsid w:val="00226279"/>
    <w:rsid w:val="00233368"/>
    <w:rsid w:val="00237F65"/>
    <w:rsid w:val="00242952"/>
    <w:rsid w:val="002503FF"/>
    <w:rsid w:val="00256FC4"/>
    <w:rsid w:val="002618F8"/>
    <w:rsid w:val="00275B55"/>
    <w:rsid w:val="002A4367"/>
    <w:rsid w:val="002B629C"/>
    <w:rsid w:val="002C1E74"/>
    <w:rsid w:val="002D1934"/>
    <w:rsid w:val="002D2022"/>
    <w:rsid w:val="002E2419"/>
    <w:rsid w:val="002E2832"/>
    <w:rsid w:val="002E2D1D"/>
    <w:rsid w:val="002E4BDA"/>
    <w:rsid w:val="002F45AF"/>
    <w:rsid w:val="00316419"/>
    <w:rsid w:val="0032320C"/>
    <w:rsid w:val="00331BF6"/>
    <w:rsid w:val="0033739F"/>
    <w:rsid w:val="00341B63"/>
    <w:rsid w:val="0034570E"/>
    <w:rsid w:val="00346916"/>
    <w:rsid w:val="0034736A"/>
    <w:rsid w:val="00360072"/>
    <w:rsid w:val="00364ED9"/>
    <w:rsid w:val="003857FF"/>
    <w:rsid w:val="0039342D"/>
    <w:rsid w:val="0039595F"/>
    <w:rsid w:val="00396498"/>
    <w:rsid w:val="003A3CD6"/>
    <w:rsid w:val="003A7779"/>
    <w:rsid w:val="003B2532"/>
    <w:rsid w:val="003C0669"/>
    <w:rsid w:val="003C194E"/>
    <w:rsid w:val="003C3419"/>
    <w:rsid w:val="003C3CEE"/>
    <w:rsid w:val="003D00A7"/>
    <w:rsid w:val="003F3D7E"/>
    <w:rsid w:val="00410B16"/>
    <w:rsid w:val="00415A1B"/>
    <w:rsid w:val="004167E7"/>
    <w:rsid w:val="004230A7"/>
    <w:rsid w:val="00426DD2"/>
    <w:rsid w:val="00432A53"/>
    <w:rsid w:val="00435723"/>
    <w:rsid w:val="00435966"/>
    <w:rsid w:val="004460E9"/>
    <w:rsid w:val="00460949"/>
    <w:rsid w:val="0047656C"/>
    <w:rsid w:val="00481A8F"/>
    <w:rsid w:val="00491AF4"/>
    <w:rsid w:val="004A5EB0"/>
    <w:rsid w:val="004C3A64"/>
    <w:rsid w:val="004C5600"/>
    <w:rsid w:val="004C5B2A"/>
    <w:rsid w:val="004C6053"/>
    <w:rsid w:val="004F398C"/>
    <w:rsid w:val="004F5EA7"/>
    <w:rsid w:val="0050090A"/>
    <w:rsid w:val="0051097E"/>
    <w:rsid w:val="00526327"/>
    <w:rsid w:val="00532A94"/>
    <w:rsid w:val="00533DD4"/>
    <w:rsid w:val="00573A8C"/>
    <w:rsid w:val="00580358"/>
    <w:rsid w:val="00584649"/>
    <w:rsid w:val="00584718"/>
    <w:rsid w:val="005A7139"/>
    <w:rsid w:val="005B0540"/>
    <w:rsid w:val="005D2166"/>
    <w:rsid w:val="005D2AD9"/>
    <w:rsid w:val="005D5F92"/>
    <w:rsid w:val="005E1BA5"/>
    <w:rsid w:val="005F04E4"/>
    <w:rsid w:val="005F08DE"/>
    <w:rsid w:val="005F0D13"/>
    <w:rsid w:val="005F1B35"/>
    <w:rsid w:val="005F39B0"/>
    <w:rsid w:val="005F3D3A"/>
    <w:rsid w:val="005F4C04"/>
    <w:rsid w:val="00601585"/>
    <w:rsid w:val="00604B46"/>
    <w:rsid w:val="00615FC1"/>
    <w:rsid w:val="00626162"/>
    <w:rsid w:val="00626E2A"/>
    <w:rsid w:val="00631B96"/>
    <w:rsid w:val="006335C1"/>
    <w:rsid w:val="00634A80"/>
    <w:rsid w:val="00634D54"/>
    <w:rsid w:val="00636979"/>
    <w:rsid w:val="00637F0A"/>
    <w:rsid w:val="006429A0"/>
    <w:rsid w:val="006503B9"/>
    <w:rsid w:val="00657DF9"/>
    <w:rsid w:val="006603EF"/>
    <w:rsid w:val="00667CC8"/>
    <w:rsid w:val="0068143A"/>
    <w:rsid w:val="00685DC7"/>
    <w:rsid w:val="006A1B43"/>
    <w:rsid w:val="006D1D5B"/>
    <w:rsid w:val="006E300D"/>
    <w:rsid w:val="006E52A6"/>
    <w:rsid w:val="006F181A"/>
    <w:rsid w:val="006F4EB2"/>
    <w:rsid w:val="0070316C"/>
    <w:rsid w:val="00706F54"/>
    <w:rsid w:val="00717D54"/>
    <w:rsid w:val="00720356"/>
    <w:rsid w:val="00724570"/>
    <w:rsid w:val="00726033"/>
    <w:rsid w:val="00730DF5"/>
    <w:rsid w:val="007348D9"/>
    <w:rsid w:val="007353B0"/>
    <w:rsid w:val="0075053E"/>
    <w:rsid w:val="00751C46"/>
    <w:rsid w:val="00764B12"/>
    <w:rsid w:val="00782AE2"/>
    <w:rsid w:val="007A0728"/>
    <w:rsid w:val="007A3048"/>
    <w:rsid w:val="007A5E5B"/>
    <w:rsid w:val="007B5B41"/>
    <w:rsid w:val="007D4372"/>
    <w:rsid w:val="007E1EE1"/>
    <w:rsid w:val="007F0C7A"/>
    <w:rsid w:val="007F49C1"/>
    <w:rsid w:val="00807B2B"/>
    <w:rsid w:val="008100DA"/>
    <w:rsid w:val="008322D9"/>
    <w:rsid w:val="00836B23"/>
    <w:rsid w:val="00836EA8"/>
    <w:rsid w:val="00856D54"/>
    <w:rsid w:val="0087133C"/>
    <w:rsid w:val="00883466"/>
    <w:rsid w:val="00885FCB"/>
    <w:rsid w:val="00896F7F"/>
    <w:rsid w:val="008A1FC8"/>
    <w:rsid w:val="008A467D"/>
    <w:rsid w:val="008B019E"/>
    <w:rsid w:val="008B7E0F"/>
    <w:rsid w:val="008E07A0"/>
    <w:rsid w:val="008F2221"/>
    <w:rsid w:val="008F2D27"/>
    <w:rsid w:val="00900788"/>
    <w:rsid w:val="00904156"/>
    <w:rsid w:val="00917150"/>
    <w:rsid w:val="009177BB"/>
    <w:rsid w:val="00931B7A"/>
    <w:rsid w:val="00942376"/>
    <w:rsid w:val="00943DC7"/>
    <w:rsid w:val="00947D20"/>
    <w:rsid w:val="009873AB"/>
    <w:rsid w:val="00995B1F"/>
    <w:rsid w:val="009A4AF1"/>
    <w:rsid w:val="009B3071"/>
    <w:rsid w:val="009C3F32"/>
    <w:rsid w:val="009C615C"/>
    <w:rsid w:val="009C76BF"/>
    <w:rsid w:val="009C79FC"/>
    <w:rsid w:val="009D1586"/>
    <w:rsid w:val="009D2E44"/>
    <w:rsid w:val="00A019FF"/>
    <w:rsid w:val="00A17706"/>
    <w:rsid w:val="00A179BE"/>
    <w:rsid w:val="00A25B06"/>
    <w:rsid w:val="00A267E3"/>
    <w:rsid w:val="00A27258"/>
    <w:rsid w:val="00A30613"/>
    <w:rsid w:val="00A31299"/>
    <w:rsid w:val="00A32353"/>
    <w:rsid w:val="00A406D4"/>
    <w:rsid w:val="00A63BBD"/>
    <w:rsid w:val="00A726D0"/>
    <w:rsid w:val="00A74227"/>
    <w:rsid w:val="00A81741"/>
    <w:rsid w:val="00A96935"/>
    <w:rsid w:val="00AA4A00"/>
    <w:rsid w:val="00AA4C26"/>
    <w:rsid w:val="00AA6AA0"/>
    <w:rsid w:val="00AA6C2F"/>
    <w:rsid w:val="00AB1B15"/>
    <w:rsid w:val="00AB291F"/>
    <w:rsid w:val="00AB4B37"/>
    <w:rsid w:val="00AC1911"/>
    <w:rsid w:val="00AC5F4F"/>
    <w:rsid w:val="00AD0A3E"/>
    <w:rsid w:val="00AD1487"/>
    <w:rsid w:val="00AD6C0D"/>
    <w:rsid w:val="00AE0FAB"/>
    <w:rsid w:val="00AE25D0"/>
    <w:rsid w:val="00AE4E40"/>
    <w:rsid w:val="00B0015C"/>
    <w:rsid w:val="00B012FC"/>
    <w:rsid w:val="00B1394D"/>
    <w:rsid w:val="00B14026"/>
    <w:rsid w:val="00B24536"/>
    <w:rsid w:val="00B245AE"/>
    <w:rsid w:val="00B2632B"/>
    <w:rsid w:val="00B334F3"/>
    <w:rsid w:val="00B37079"/>
    <w:rsid w:val="00B37769"/>
    <w:rsid w:val="00B41377"/>
    <w:rsid w:val="00B47E77"/>
    <w:rsid w:val="00B60B78"/>
    <w:rsid w:val="00B62AB2"/>
    <w:rsid w:val="00B64146"/>
    <w:rsid w:val="00B723A0"/>
    <w:rsid w:val="00B72A72"/>
    <w:rsid w:val="00B765DF"/>
    <w:rsid w:val="00B76CD6"/>
    <w:rsid w:val="00B83094"/>
    <w:rsid w:val="00B85CCD"/>
    <w:rsid w:val="00B9143F"/>
    <w:rsid w:val="00BA7C11"/>
    <w:rsid w:val="00BB2D43"/>
    <w:rsid w:val="00BC51D7"/>
    <w:rsid w:val="00BD5CC5"/>
    <w:rsid w:val="00BE0619"/>
    <w:rsid w:val="00BE0C7A"/>
    <w:rsid w:val="00BE11D6"/>
    <w:rsid w:val="00BE2658"/>
    <w:rsid w:val="00BE434C"/>
    <w:rsid w:val="00BF079E"/>
    <w:rsid w:val="00BF112F"/>
    <w:rsid w:val="00C05AAE"/>
    <w:rsid w:val="00C11A21"/>
    <w:rsid w:val="00C155A7"/>
    <w:rsid w:val="00C20679"/>
    <w:rsid w:val="00C26FBB"/>
    <w:rsid w:val="00C3758E"/>
    <w:rsid w:val="00C43006"/>
    <w:rsid w:val="00C441D3"/>
    <w:rsid w:val="00C80DBB"/>
    <w:rsid w:val="00C847B3"/>
    <w:rsid w:val="00C86142"/>
    <w:rsid w:val="00C905C6"/>
    <w:rsid w:val="00CB54A4"/>
    <w:rsid w:val="00CC78AA"/>
    <w:rsid w:val="00CF1C2B"/>
    <w:rsid w:val="00CF3418"/>
    <w:rsid w:val="00D07A96"/>
    <w:rsid w:val="00D16C46"/>
    <w:rsid w:val="00D21188"/>
    <w:rsid w:val="00D27D42"/>
    <w:rsid w:val="00D355E5"/>
    <w:rsid w:val="00D56A54"/>
    <w:rsid w:val="00D70297"/>
    <w:rsid w:val="00D80C0C"/>
    <w:rsid w:val="00D85051"/>
    <w:rsid w:val="00D9119E"/>
    <w:rsid w:val="00D911D3"/>
    <w:rsid w:val="00D932E0"/>
    <w:rsid w:val="00DA5DBD"/>
    <w:rsid w:val="00DC073F"/>
    <w:rsid w:val="00DC2ABC"/>
    <w:rsid w:val="00DD0076"/>
    <w:rsid w:val="00DE1968"/>
    <w:rsid w:val="00DE7EE0"/>
    <w:rsid w:val="00DF018E"/>
    <w:rsid w:val="00DF0583"/>
    <w:rsid w:val="00DF08F9"/>
    <w:rsid w:val="00DF1AA4"/>
    <w:rsid w:val="00E02C79"/>
    <w:rsid w:val="00E06803"/>
    <w:rsid w:val="00E07BAF"/>
    <w:rsid w:val="00E24303"/>
    <w:rsid w:val="00E33FF7"/>
    <w:rsid w:val="00E42CA2"/>
    <w:rsid w:val="00E6048B"/>
    <w:rsid w:val="00E7498D"/>
    <w:rsid w:val="00E76D77"/>
    <w:rsid w:val="00E846C9"/>
    <w:rsid w:val="00EA04A4"/>
    <w:rsid w:val="00EA4282"/>
    <w:rsid w:val="00EB5963"/>
    <w:rsid w:val="00EB6037"/>
    <w:rsid w:val="00EC3B48"/>
    <w:rsid w:val="00ED6741"/>
    <w:rsid w:val="00EF43E4"/>
    <w:rsid w:val="00F0353B"/>
    <w:rsid w:val="00F16225"/>
    <w:rsid w:val="00F32509"/>
    <w:rsid w:val="00F3291B"/>
    <w:rsid w:val="00F42356"/>
    <w:rsid w:val="00F43E47"/>
    <w:rsid w:val="00F444F3"/>
    <w:rsid w:val="00F475EE"/>
    <w:rsid w:val="00F55A99"/>
    <w:rsid w:val="00F916CF"/>
    <w:rsid w:val="00F94D21"/>
    <w:rsid w:val="00F961A3"/>
    <w:rsid w:val="00F97180"/>
    <w:rsid w:val="00FA484E"/>
    <w:rsid w:val="00FB3E6F"/>
    <w:rsid w:val="00FB55B0"/>
    <w:rsid w:val="00FC7B1D"/>
    <w:rsid w:val="00FD176F"/>
    <w:rsid w:val="00FD494E"/>
    <w:rsid w:val="00FF0790"/>
    <w:rsid w:val="00FF4F46"/>
    <w:rsid w:val="00FF72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52AD9"/>
  <w14:defaultImageDpi w14:val="96"/>
  <w15:docId w15:val="{5BDE878B-060D-4C0F-A75A-D6EF82A2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33"/>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782A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DA5DBD"/>
    <w:pPr>
      <w:overflowPunct w:val="0"/>
      <w:jc w:val="center"/>
      <w:outlineLvl w:val="2"/>
    </w:pPr>
    <w:rPr>
      <w:rFonts w:eastAsia="Times New Roman"/>
      <w:color w:val="000000"/>
      <w:kern w:val="3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EF43E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unhideWhenUsed/>
    <w:rsid w:val="004F398C"/>
    <w:rPr>
      <w:sz w:val="20"/>
      <w:szCs w:val="20"/>
    </w:rPr>
  </w:style>
  <w:style w:type="character" w:customStyle="1" w:styleId="FootnoteTextChar">
    <w:name w:val="Footnote Text Char"/>
    <w:basedOn w:val="DefaultParagraphFont"/>
    <w:link w:val="FootnoteText"/>
    <w:uiPriority w:val="99"/>
    <w:rsid w:val="004F398C"/>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2D1934"/>
    <w:rPr>
      <w:rFonts w:ascii="Tahoma" w:hAnsi="Tahoma" w:cs="Tahoma"/>
      <w:sz w:val="16"/>
      <w:szCs w:val="16"/>
    </w:rPr>
  </w:style>
  <w:style w:type="character" w:customStyle="1" w:styleId="BalloonTextChar">
    <w:name w:val="Balloon Text Char"/>
    <w:basedOn w:val="DefaultParagraphFont"/>
    <w:link w:val="BalloonText"/>
    <w:uiPriority w:val="99"/>
    <w:semiHidden/>
    <w:rsid w:val="002D1934"/>
    <w:rPr>
      <w:rFonts w:ascii="Tahoma" w:hAnsi="Tahoma" w:cs="Tahoma"/>
      <w:sz w:val="16"/>
      <w:szCs w:val="16"/>
      <w:lang w:val="en-US"/>
    </w:rPr>
  </w:style>
  <w:style w:type="character" w:customStyle="1" w:styleId="Heading3Char">
    <w:name w:val="Heading 3 Char"/>
    <w:basedOn w:val="DefaultParagraphFont"/>
    <w:link w:val="Heading3"/>
    <w:rsid w:val="00DA5DBD"/>
    <w:rPr>
      <w:rFonts w:ascii="Times New Roman" w:eastAsia="Times New Roman" w:hAnsi="Times New Roman" w:cs="Times New Roman"/>
      <w:color w:val="000000"/>
      <w:kern w:val="30"/>
      <w:sz w:val="32"/>
      <w:szCs w:val="32"/>
      <w:lang w:val="en-US" w:eastAsia="en-US"/>
    </w:rPr>
  </w:style>
  <w:style w:type="character" w:customStyle="1" w:styleId="st1">
    <w:name w:val="st1"/>
    <w:basedOn w:val="DefaultParagraphFont"/>
    <w:rsid w:val="00B47E77"/>
  </w:style>
  <w:style w:type="paragraph" w:styleId="NormalWeb">
    <w:name w:val="Normal (Web)"/>
    <w:basedOn w:val="Normal"/>
    <w:uiPriority w:val="99"/>
    <w:unhideWhenUsed/>
    <w:rsid w:val="004230A7"/>
    <w:pPr>
      <w:widowControl/>
      <w:autoSpaceDE/>
      <w:autoSpaceDN/>
      <w:adjustRightInd/>
      <w:spacing w:before="100" w:beforeAutospacing="1" w:after="100" w:afterAutospacing="1"/>
    </w:pPr>
    <w:rPr>
      <w:rFonts w:eastAsiaTheme="minorHAnsi"/>
      <w:lang w:val="en-AU"/>
    </w:rPr>
  </w:style>
  <w:style w:type="character" w:customStyle="1" w:styleId="Heading1Char">
    <w:name w:val="Heading 1 Char"/>
    <w:basedOn w:val="DefaultParagraphFont"/>
    <w:link w:val="Heading1"/>
    <w:uiPriority w:val="9"/>
    <w:rsid w:val="00782AE2"/>
    <w:rPr>
      <w:rFonts w:asciiTheme="majorHAnsi" w:eastAsiaTheme="majorEastAsia" w:hAnsiTheme="majorHAnsi" w:cstheme="majorBidi"/>
      <w:color w:val="2F5496" w:themeColor="accent1" w:themeShade="BF"/>
      <w:sz w:val="32"/>
      <w:szCs w:val="32"/>
      <w:lang w:val="en-US"/>
    </w:rPr>
  </w:style>
  <w:style w:type="paragraph" w:customStyle="1" w:styleId="post-meta">
    <w:name w:val="post-meta"/>
    <w:basedOn w:val="Normal"/>
    <w:rsid w:val="00782AE2"/>
    <w:pPr>
      <w:widowControl/>
      <w:autoSpaceDE/>
      <w:autoSpaceDN/>
      <w:adjustRightInd/>
      <w:spacing w:before="100" w:beforeAutospacing="1" w:after="100" w:afterAutospacing="1"/>
    </w:pPr>
    <w:rPr>
      <w:rFonts w:eastAsia="Times New Roman"/>
      <w:lang w:val="en-AU"/>
    </w:rPr>
  </w:style>
  <w:style w:type="character" w:styleId="Strong">
    <w:name w:val="Strong"/>
    <w:basedOn w:val="DefaultParagraphFont"/>
    <w:uiPriority w:val="22"/>
    <w:qFormat/>
    <w:rsid w:val="00782AE2"/>
    <w:rPr>
      <w:b/>
      <w:bCs/>
    </w:rPr>
  </w:style>
  <w:style w:type="character" w:styleId="Emphasis">
    <w:name w:val="Emphasis"/>
    <w:basedOn w:val="DefaultParagraphFont"/>
    <w:uiPriority w:val="20"/>
    <w:qFormat/>
    <w:rsid w:val="00782AE2"/>
    <w:rPr>
      <w:i/>
      <w:iCs/>
    </w:rPr>
  </w:style>
  <w:style w:type="paragraph" w:styleId="ListBullet">
    <w:name w:val="List Bullet"/>
    <w:basedOn w:val="Normal"/>
    <w:uiPriority w:val="99"/>
    <w:unhideWhenUsed/>
    <w:rsid w:val="00C441D3"/>
    <w:pPr>
      <w:numPr>
        <w:numId w:val="4"/>
      </w:numPr>
      <w:contextualSpacing/>
    </w:pPr>
  </w:style>
  <w:style w:type="character" w:styleId="UnresolvedMention">
    <w:name w:val="Unresolved Mention"/>
    <w:basedOn w:val="DefaultParagraphFont"/>
    <w:uiPriority w:val="99"/>
    <w:semiHidden/>
    <w:unhideWhenUsed/>
    <w:rsid w:val="00153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6762">
      <w:bodyDiv w:val="1"/>
      <w:marLeft w:val="0"/>
      <w:marRight w:val="0"/>
      <w:marTop w:val="0"/>
      <w:marBottom w:val="0"/>
      <w:divBdr>
        <w:top w:val="none" w:sz="0" w:space="0" w:color="auto"/>
        <w:left w:val="none" w:sz="0" w:space="0" w:color="auto"/>
        <w:bottom w:val="none" w:sz="0" w:space="0" w:color="auto"/>
        <w:right w:val="none" w:sz="0" w:space="0" w:color="auto"/>
      </w:divBdr>
    </w:div>
    <w:div w:id="300113673">
      <w:bodyDiv w:val="1"/>
      <w:marLeft w:val="0"/>
      <w:marRight w:val="0"/>
      <w:marTop w:val="0"/>
      <w:marBottom w:val="0"/>
      <w:divBdr>
        <w:top w:val="none" w:sz="0" w:space="0" w:color="auto"/>
        <w:left w:val="none" w:sz="0" w:space="0" w:color="auto"/>
        <w:bottom w:val="none" w:sz="0" w:space="0" w:color="auto"/>
        <w:right w:val="none" w:sz="0" w:space="0" w:color="auto"/>
      </w:divBdr>
    </w:div>
    <w:div w:id="517743832">
      <w:bodyDiv w:val="1"/>
      <w:marLeft w:val="0"/>
      <w:marRight w:val="0"/>
      <w:marTop w:val="0"/>
      <w:marBottom w:val="0"/>
      <w:divBdr>
        <w:top w:val="none" w:sz="0" w:space="0" w:color="auto"/>
        <w:left w:val="none" w:sz="0" w:space="0" w:color="auto"/>
        <w:bottom w:val="none" w:sz="0" w:space="0" w:color="auto"/>
        <w:right w:val="none" w:sz="0" w:space="0" w:color="auto"/>
      </w:divBdr>
      <w:divsChild>
        <w:div w:id="645621708">
          <w:marLeft w:val="105"/>
          <w:marRight w:val="105"/>
          <w:marTop w:val="105"/>
          <w:marBottom w:val="105"/>
          <w:divBdr>
            <w:top w:val="none" w:sz="0" w:space="0" w:color="auto"/>
            <w:left w:val="none" w:sz="0" w:space="0" w:color="auto"/>
            <w:bottom w:val="none" w:sz="0" w:space="0" w:color="auto"/>
            <w:right w:val="none" w:sz="0" w:space="0" w:color="auto"/>
          </w:divBdr>
        </w:div>
      </w:divsChild>
    </w:div>
    <w:div w:id="1162888309">
      <w:bodyDiv w:val="1"/>
      <w:marLeft w:val="0"/>
      <w:marRight w:val="0"/>
      <w:marTop w:val="0"/>
      <w:marBottom w:val="0"/>
      <w:divBdr>
        <w:top w:val="none" w:sz="0" w:space="0" w:color="auto"/>
        <w:left w:val="none" w:sz="0" w:space="0" w:color="auto"/>
        <w:bottom w:val="none" w:sz="0" w:space="0" w:color="auto"/>
        <w:right w:val="none" w:sz="0" w:space="0" w:color="auto"/>
      </w:divBdr>
    </w:div>
    <w:div w:id="19023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AC8F4AE-B4E0-4340-ADDD-62840D2E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Schafer</dc:creator>
  <cp:lastModifiedBy>Carl Schafer</cp:lastModifiedBy>
  <cp:revision>26</cp:revision>
  <cp:lastPrinted>2022-03-28T22:06:00Z</cp:lastPrinted>
  <dcterms:created xsi:type="dcterms:W3CDTF">2022-03-28T23:32:00Z</dcterms:created>
  <dcterms:modified xsi:type="dcterms:W3CDTF">2022-03-29T00:02:00Z</dcterms:modified>
</cp:coreProperties>
</file>