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26861" w14:textId="77777777" w:rsidR="006B51BF" w:rsidRPr="003B75B7" w:rsidRDefault="00973ED8" w:rsidP="00973ED8">
      <w:pPr>
        <w:jc w:val="center"/>
        <w:rPr>
          <w:b/>
          <w:i/>
          <w:color w:val="000000" w:themeColor="text1"/>
        </w:rPr>
      </w:pPr>
      <w:r w:rsidRPr="003B75B7">
        <w:rPr>
          <w:b/>
          <w:i/>
          <w:color w:val="000000" w:themeColor="text1"/>
        </w:rPr>
        <w:t>Monthly Spiritual Message</w:t>
      </w:r>
    </w:p>
    <w:p w14:paraId="232FAE4B" w14:textId="77777777" w:rsidR="006B51BF" w:rsidRDefault="006B51BF" w:rsidP="00973ED8">
      <w:pPr>
        <w:jc w:val="center"/>
        <w:rPr>
          <w:i/>
          <w:color w:val="000000" w:themeColor="text1"/>
        </w:rPr>
      </w:pPr>
    </w:p>
    <w:p w14:paraId="62A18FD0" w14:textId="18AAFBC0" w:rsidR="00973ED8" w:rsidRPr="00840144" w:rsidRDefault="00973ED8" w:rsidP="00973ED8">
      <w:pPr>
        <w:jc w:val="center"/>
        <w:rPr>
          <w:b/>
          <w:color w:val="000000" w:themeColor="text1"/>
        </w:rPr>
      </w:pPr>
      <w:r w:rsidRPr="00840144">
        <w:rPr>
          <w:b/>
          <w:i/>
          <w:color w:val="000000" w:themeColor="text1"/>
        </w:rPr>
        <w:t xml:space="preserve"> </w:t>
      </w:r>
      <w:r w:rsidR="009866B3" w:rsidRPr="00840144">
        <w:rPr>
          <w:b/>
          <w:color w:val="000000" w:themeColor="text1"/>
        </w:rPr>
        <w:t>J</w:t>
      </w:r>
      <w:r w:rsidR="00840144" w:rsidRPr="00840144">
        <w:rPr>
          <w:b/>
          <w:color w:val="000000" w:themeColor="text1"/>
        </w:rPr>
        <w:t>une</w:t>
      </w:r>
      <w:r w:rsidRPr="00840144">
        <w:rPr>
          <w:b/>
          <w:color w:val="000000" w:themeColor="text1"/>
        </w:rPr>
        <w:t xml:space="preserve"> 2019</w:t>
      </w:r>
    </w:p>
    <w:p w14:paraId="62A18FD1" w14:textId="77777777" w:rsidR="00973ED8" w:rsidRPr="00B7392A" w:rsidRDefault="00973ED8" w:rsidP="00973ED8">
      <w:pPr>
        <w:jc w:val="center"/>
        <w:rPr>
          <w:i/>
          <w:color w:val="000000" w:themeColor="text1"/>
          <w:sz w:val="16"/>
          <w:szCs w:val="16"/>
        </w:rPr>
      </w:pPr>
    </w:p>
    <w:p w14:paraId="62A18FD2" w14:textId="77777777" w:rsidR="009866B3" w:rsidRDefault="009866B3" w:rsidP="009866B3">
      <w:pPr>
        <w:jc w:val="center"/>
        <w:rPr>
          <w:b/>
        </w:rPr>
      </w:pPr>
      <w:r w:rsidRPr="00D938E8">
        <w:rPr>
          <w:b/>
        </w:rPr>
        <w:t>L</w:t>
      </w:r>
      <w:r w:rsidRPr="008D2BFD">
        <w:rPr>
          <w:b/>
        </w:rPr>
        <w:t>AUDATO SI’ ON THE ENVIRONMENT</w:t>
      </w:r>
    </w:p>
    <w:p w14:paraId="62A18FD4" w14:textId="77777777" w:rsidR="009866B3" w:rsidRPr="008D2BFD" w:rsidRDefault="009866B3" w:rsidP="00410EF5">
      <w:pPr>
        <w:jc w:val="both"/>
      </w:pPr>
    </w:p>
    <w:p w14:paraId="62A18FD5" w14:textId="77777777" w:rsidR="009866B3" w:rsidRDefault="009866B3" w:rsidP="00410EF5">
      <w:pPr>
        <w:jc w:val="both"/>
      </w:pPr>
      <w:r>
        <w:tab/>
      </w:r>
      <w:r w:rsidRPr="008D2BFD">
        <w:t xml:space="preserve">St Pauls Publication </w:t>
      </w:r>
      <w:r>
        <w:t>describes</w:t>
      </w:r>
      <w:r w:rsidRPr="008D2BFD">
        <w:t xml:space="preserve"> </w:t>
      </w:r>
      <w:r>
        <w:t>Pope</w:t>
      </w:r>
      <w:r w:rsidRPr="008D2BFD">
        <w:t xml:space="preserve"> Francis’s </w:t>
      </w:r>
      <w:r w:rsidRPr="00D938E8">
        <w:rPr>
          <w:i/>
        </w:rPr>
        <w:t>Laudato Si’</w:t>
      </w:r>
      <w:r w:rsidRPr="008D2BFD">
        <w:t xml:space="preserve">, </w:t>
      </w:r>
      <w:r>
        <w:t xml:space="preserve">as An </w:t>
      </w:r>
      <w:r w:rsidRPr="008D2BFD">
        <w:t>Encyclical Letter on Ecology and Climate</w:t>
      </w:r>
      <w:r>
        <w:t>, although the Letter is about much more than ecology and climate.</w:t>
      </w:r>
    </w:p>
    <w:p w14:paraId="62A18FD6" w14:textId="77777777" w:rsidR="00410EF5" w:rsidRPr="008D2BFD" w:rsidRDefault="00410EF5" w:rsidP="00410EF5">
      <w:pPr>
        <w:jc w:val="both"/>
      </w:pPr>
    </w:p>
    <w:p w14:paraId="62A18FD7" w14:textId="77777777" w:rsidR="009866B3" w:rsidRDefault="009866B3" w:rsidP="00410EF5">
      <w:pPr>
        <w:jc w:val="both"/>
      </w:pPr>
      <w:r>
        <w:tab/>
      </w:r>
      <w:r w:rsidRPr="008D2BFD">
        <w:t xml:space="preserve">The text consists of 246 paragraphs in 191 pages.  </w:t>
      </w:r>
      <w:r>
        <w:t>C</w:t>
      </w:r>
      <w:r w:rsidRPr="008D2BFD">
        <w:t xml:space="preserve">limate is mentioned only thirteen times. Eight of these refer </w:t>
      </w:r>
      <w:r>
        <w:t xml:space="preserve">specifically </w:t>
      </w:r>
      <w:r w:rsidRPr="008D2BFD">
        <w:t>to climate change.</w:t>
      </w:r>
    </w:p>
    <w:p w14:paraId="62A18FD8" w14:textId="77777777" w:rsidR="00410EF5" w:rsidRPr="008D2BFD" w:rsidRDefault="00410EF5" w:rsidP="00410EF5">
      <w:pPr>
        <w:jc w:val="both"/>
      </w:pPr>
    </w:p>
    <w:p w14:paraId="62A18FD9" w14:textId="77777777" w:rsidR="009866B3" w:rsidRDefault="009866B3" w:rsidP="00410EF5">
      <w:pPr>
        <w:jc w:val="both"/>
      </w:pPr>
      <w:r>
        <w:tab/>
      </w:r>
      <w:r w:rsidRPr="008D2BFD">
        <w:t>The first mention</w:t>
      </w:r>
      <w:r>
        <w:t xml:space="preserve"> of climate change</w:t>
      </w:r>
      <w:r w:rsidRPr="008D2BFD">
        <w:t>, in par. 8, is a quotation from Patriarch Bartholomew who states, “for human beings to degrade the integrity of the earth by causing changes in its climate …</w:t>
      </w:r>
      <w:r>
        <w:t xml:space="preserve"> </w:t>
      </w:r>
      <w:r w:rsidRPr="008D2BFD">
        <w:t xml:space="preserve">[is a] sin against ourselves and a sin against God.” </w:t>
      </w:r>
    </w:p>
    <w:p w14:paraId="62A18FDA" w14:textId="77777777" w:rsidR="00410EF5" w:rsidRPr="008D2BFD" w:rsidRDefault="00410EF5" w:rsidP="00410EF5">
      <w:pPr>
        <w:jc w:val="both"/>
      </w:pPr>
    </w:p>
    <w:p w14:paraId="62A18FDB" w14:textId="71271784" w:rsidR="009866B3" w:rsidRDefault="009866B3" w:rsidP="00410EF5">
      <w:pPr>
        <w:jc w:val="both"/>
      </w:pPr>
      <w:r>
        <w:tab/>
        <w:t>Pope</w:t>
      </w:r>
      <w:r w:rsidRPr="008D2BFD">
        <w:t xml:space="preserve"> Francis treats of climate change in two short </w:t>
      </w:r>
      <w:r w:rsidR="000E591A" w:rsidRPr="008D2BFD">
        <w:t>segments</w:t>
      </w:r>
      <w:r w:rsidRPr="008D2BFD">
        <w:t xml:space="preserve"> of the letter. The first segment is par. 24 to 26. The second segment is par. 169 to 172 and 181. </w:t>
      </w:r>
    </w:p>
    <w:p w14:paraId="62A18FDC" w14:textId="77777777" w:rsidR="00410EF5" w:rsidRPr="008D2BFD" w:rsidRDefault="00410EF5" w:rsidP="00410EF5">
      <w:pPr>
        <w:jc w:val="both"/>
      </w:pPr>
    </w:p>
    <w:p w14:paraId="62A18FDD" w14:textId="77777777" w:rsidR="009866B3" w:rsidRDefault="009866B3" w:rsidP="00410EF5">
      <w:pPr>
        <w:jc w:val="both"/>
      </w:pPr>
      <w:r>
        <w:tab/>
      </w:r>
      <w:r w:rsidRPr="008D2BFD">
        <w:t xml:space="preserve">The second segment is in Chapter Five, Lines of Approach and Action. With regard to climate change, the one concern of this segment is stated </w:t>
      </w:r>
      <w:r>
        <w:t>three times in similar words</w:t>
      </w:r>
      <w:r w:rsidRPr="008D2BFD">
        <w:t>: reducing greenhouse gases; lowering pollutant greenhouse emissions; reducing emissions of greenhouse gases. There is no mention here of climate change being caused by human activity.</w:t>
      </w:r>
    </w:p>
    <w:p w14:paraId="62A18FDE" w14:textId="77777777" w:rsidR="00410EF5" w:rsidRPr="008D2BFD" w:rsidRDefault="00410EF5" w:rsidP="00410EF5">
      <w:pPr>
        <w:jc w:val="both"/>
      </w:pPr>
    </w:p>
    <w:p w14:paraId="62A18FDF" w14:textId="77777777" w:rsidR="009866B3" w:rsidRDefault="009866B3" w:rsidP="00410EF5">
      <w:pPr>
        <w:jc w:val="both"/>
      </w:pPr>
      <w:r>
        <w:tab/>
      </w:r>
      <w:r w:rsidRPr="008D2BFD">
        <w:t xml:space="preserve">The first segment contains </w:t>
      </w:r>
      <w:r>
        <w:t>Pope</w:t>
      </w:r>
      <w:r w:rsidRPr="008D2BFD">
        <w:t xml:space="preserve"> Francis’s statement on climate change and human activity as a cause of it. His statement has been welcomed and praised by the proponents of human induced climate change, although they don’t think that the </w:t>
      </w:r>
      <w:r>
        <w:t>Pope</w:t>
      </w:r>
      <w:r w:rsidRPr="008D2BFD">
        <w:t xml:space="preserve">’s statement </w:t>
      </w:r>
      <w:r>
        <w:t>was</w:t>
      </w:r>
      <w:r w:rsidRPr="008D2BFD">
        <w:t xml:space="preserve"> strong enough. </w:t>
      </w:r>
      <w:r>
        <w:t>They wanted the Pope to state that all climate change is caused by human activity. On the other hand, t</w:t>
      </w:r>
      <w:r w:rsidRPr="008D2BFD">
        <w:t xml:space="preserve">he same statement has been regretted by those who hold that the </w:t>
      </w:r>
      <w:r>
        <w:t>Pope</w:t>
      </w:r>
      <w:r w:rsidRPr="008D2BFD">
        <w:t xml:space="preserve"> has gone too far in supporting the case for human induced climate change.</w:t>
      </w:r>
    </w:p>
    <w:p w14:paraId="62A18FE0" w14:textId="77777777" w:rsidR="00410EF5" w:rsidRPr="008D2BFD" w:rsidRDefault="00410EF5" w:rsidP="00410EF5">
      <w:pPr>
        <w:jc w:val="both"/>
      </w:pPr>
    </w:p>
    <w:p w14:paraId="62A18FE1" w14:textId="77777777" w:rsidR="009866B3" w:rsidRDefault="009866B3" w:rsidP="00410EF5">
      <w:pPr>
        <w:jc w:val="both"/>
      </w:pPr>
      <w:r>
        <w:tab/>
      </w:r>
      <w:r w:rsidRPr="008D2BFD">
        <w:t>The critical text is in par. 23, which I quote:</w:t>
      </w:r>
    </w:p>
    <w:p w14:paraId="62A18FE2" w14:textId="77777777" w:rsidR="00410EF5" w:rsidRPr="008D2BFD" w:rsidRDefault="00410EF5" w:rsidP="00410EF5">
      <w:pPr>
        <w:jc w:val="both"/>
      </w:pPr>
    </w:p>
    <w:p w14:paraId="62A18FE3" w14:textId="77777777" w:rsidR="009866B3" w:rsidRDefault="009866B3" w:rsidP="00410EF5">
      <w:pPr>
        <w:jc w:val="both"/>
      </w:pPr>
      <w:r w:rsidRPr="008D2BFD">
        <w:t>“A very solid scientific consensus indicates that we are presently witnessing a disturbing warming of the climate system. In recent decades this warming has been accompanied by a constant rise in the sea level and it would appear, by an increase of extreme weather events, even if a scientifically determinable cause cannot be assigned to each particular phenomenon. Humanity is called to recognise the need for changes of lifestyle, production and consumption, in order to combat this warming or at least the human causes which produce or aggravate it. It is true that there are other factors (such as volcanic activity, variations in the earth’s orbit and axis, the solar cycle), yet a number of scientific studies indicate that most global warming in recent decades is due to the great concentration of greenhouse gases (carbon dioxide, methane, nitrogen oxides and others) released mainly as a result of human activity. Concentrated in the atmosphere, these gases do not allow the warmth of the sun’s rays reflected by the earth to be dispersed in space.”</w:t>
      </w:r>
    </w:p>
    <w:p w14:paraId="62A18FE4" w14:textId="77777777" w:rsidR="00410EF5" w:rsidRPr="008D2BFD" w:rsidRDefault="00410EF5" w:rsidP="00410EF5">
      <w:pPr>
        <w:jc w:val="both"/>
      </w:pPr>
    </w:p>
    <w:p w14:paraId="62A18FE5" w14:textId="77777777" w:rsidR="009866B3" w:rsidRDefault="009866B3" w:rsidP="00410EF5">
      <w:pPr>
        <w:jc w:val="both"/>
      </w:pPr>
      <w:r>
        <w:tab/>
        <w:t>Pope</w:t>
      </w:r>
      <w:r w:rsidRPr="008D2BFD">
        <w:t xml:space="preserve"> Francis has attempted to walk the fine line between </w:t>
      </w:r>
      <w:r>
        <w:t xml:space="preserve">the </w:t>
      </w:r>
      <w:r w:rsidRPr="008D2BFD">
        <w:t xml:space="preserve">two opposing schools of </w:t>
      </w:r>
      <w:r>
        <w:t>thought</w:t>
      </w:r>
      <w:r w:rsidRPr="008D2BFD">
        <w:t>. Par. 188 casts light on his approach: “There are certain environmental issues where it is not easy to achieve a broad consensus. Here I would state once more that the Church does not presume to settle scientific questions or to replace politics. But I am concerned to encourage an honest and open debate so that particular interests and ideologies will not prejudice the common good.”</w:t>
      </w:r>
    </w:p>
    <w:p w14:paraId="62A18FE6" w14:textId="77777777" w:rsidR="00410EF5" w:rsidRPr="008D2BFD" w:rsidRDefault="00410EF5" w:rsidP="00410EF5">
      <w:pPr>
        <w:jc w:val="both"/>
      </w:pPr>
    </w:p>
    <w:p w14:paraId="62A18FE7" w14:textId="77777777" w:rsidR="009866B3" w:rsidRDefault="009866B3" w:rsidP="00410EF5">
      <w:pPr>
        <w:jc w:val="both"/>
      </w:pPr>
      <w:r>
        <w:tab/>
      </w:r>
      <w:r w:rsidRPr="008D2BFD">
        <w:t xml:space="preserve">There are those who claim that the </w:t>
      </w:r>
      <w:r>
        <w:t>Pope</w:t>
      </w:r>
      <w:r w:rsidRPr="008D2BFD">
        <w:t xml:space="preserve"> favoured too much the opinion that human activity is the cause of climate change, and that he has not acknowledged the contrary school of science that gives less importance to human activity and more importance to those factors that the </w:t>
      </w:r>
      <w:r>
        <w:t>Pope</w:t>
      </w:r>
      <w:r w:rsidRPr="008D2BFD">
        <w:t xml:space="preserve"> </w:t>
      </w:r>
      <w:r>
        <w:t xml:space="preserve">himself </w:t>
      </w:r>
      <w:r w:rsidRPr="008D2BFD">
        <w:lastRenderedPageBreak/>
        <w:t>names and that cannot be affected by human activity.</w:t>
      </w:r>
      <w:r>
        <w:t xml:space="preserve"> For example, we can do nothing about the clashing of the earth’s plates that causes earthquakes and tidal waves, neither can we change the orbit of the earth or alter its axis, nor can we affect the behaviour of the sun.</w:t>
      </w:r>
    </w:p>
    <w:p w14:paraId="62A18FE8" w14:textId="77777777" w:rsidR="00410EF5" w:rsidRPr="008D2BFD" w:rsidRDefault="00410EF5" w:rsidP="00410EF5">
      <w:pPr>
        <w:jc w:val="both"/>
      </w:pPr>
    </w:p>
    <w:p w14:paraId="62A18FE9" w14:textId="77777777" w:rsidR="009866B3" w:rsidRDefault="009866B3" w:rsidP="00410EF5">
      <w:pPr>
        <w:jc w:val="both"/>
      </w:pPr>
      <w:r>
        <w:tab/>
      </w:r>
      <w:r w:rsidRPr="008D2BFD">
        <w:t>Par. 24 includes a statement: “Things are made worse by the loss of tropical forests which would otherwise help to mitigate climate change….</w:t>
      </w:r>
      <w:r>
        <w:t xml:space="preserve"> </w:t>
      </w:r>
      <w:r w:rsidRPr="008D2BFD">
        <w:t xml:space="preserve">If present trends continue, this century may well witness extraordinary climate change and an unprecedented destruction of ecosystems, with serious consequences for all of us.” Some commentators have detected </w:t>
      </w:r>
      <w:r>
        <w:t xml:space="preserve">here </w:t>
      </w:r>
      <w:r w:rsidRPr="008D2BFD">
        <w:t>an alarmist note of catastrophic climate change favoured by Al Gore, Tim Flannery and the Greens, whose prophesies of endless drought, empty dams and imminent devastation have not been fulfilled in their allotted time.</w:t>
      </w:r>
      <w:r>
        <w:t xml:space="preserve"> Alarmism has taken on a life of its own. The media feed it and thrive on it.</w:t>
      </w:r>
    </w:p>
    <w:p w14:paraId="62A18FEA" w14:textId="77777777" w:rsidR="00410EF5" w:rsidRPr="008D2BFD" w:rsidRDefault="00410EF5" w:rsidP="00410EF5">
      <w:pPr>
        <w:jc w:val="both"/>
      </w:pPr>
    </w:p>
    <w:p w14:paraId="62A18FEB" w14:textId="77777777" w:rsidR="009866B3" w:rsidRDefault="009866B3" w:rsidP="00410EF5">
      <w:pPr>
        <w:jc w:val="both"/>
      </w:pPr>
      <w:r>
        <w:tab/>
      </w:r>
      <w:r w:rsidRPr="008D2BFD">
        <w:t xml:space="preserve">The question </w:t>
      </w:r>
      <w:r>
        <w:t>is still open to debate</w:t>
      </w:r>
      <w:r w:rsidRPr="008D2BFD">
        <w:t xml:space="preserve">: can human activity cause </w:t>
      </w:r>
      <w:r>
        <w:t xml:space="preserve">the </w:t>
      </w:r>
      <w:r w:rsidRPr="008D2BFD">
        <w:t>changes in the earth’s climate? If so, how much, how seriously</w:t>
      </w:r>
      <w:r>
        <w:t>?</w:t>
      </w:r>
    </w:p>
    <w:p w14:paraId="62A18FEC" w14:textId="77777777" w:rsidR="00410EF5" w:rsidRDefault="00410EF5" w:rsidP="00410EF5">
      <w:pPr>
        <w:jc w:val="both"/>
      </w:pPr>
    </w:p>
    <w:p w14:paraId="62A18FED" w14:textId="77777777" w:rsidR="009866B3" w:rsidRDefault="009866B3" w:rsidP="00410EF5">
      <w:pPr>
        <w:jc w:val="both"/>
      </w:pPr>
      <w:r>
        <w:tab/>
        <w:t>In fact, only three paragraphs in</w:t>
      </w:r>
      <w:r w:rsidRPr="008D2BFD">
        <w:t xml:space="preserve"> </w:t>
      </w:r>
      <w:r w:rsidRPr="00D938E8">
        <w:rPr>
          <w:i/>
        </w:rPr>
        <w:t>Laudato Si’</w:t>
      </w:r>
      <w:r w:rsidRPr="008D2BFD">
        <w:t xml:space="preserve">, </w:t>
      </w:r>
      <w:r>
        <w:t>out of 246, delve into the science of climate change, but those three paragraphs captured the attention of the media worldwide.</w:t>
      </w:r>
    </w:p>
    <w:p w14:paraId="62A18FEE" w14:textId="77777777" w:rsidR="00410EF5" w:rsidRPr="008D2BFD" w:rsidRDefault="00410EF5" w:rsidP="00410EF5">
      <w:pPr>
        <w:jc w:val="both"/>
      </w:pPr>
    </w:p>
    <w:p w14:paraId="62A18FEF" w14:textId="24E30AF9" w:rsidR="009866B3" w:rsidRDefault="009866B3" w:rsidP="00410EF5">
      <w:pPr>
        <w:jc w:val="both"/>
      </w:pPr>
      <w:r>
        <w:tab/>
      </w:r>
      <w:r w:rsidRPr="008D2BFD">
        <w:t>Compared to the</w:t>
      </w:r>
      <w:r>
        <w:t xml:space="preserve"> encyclical’s</w:t>
      </w:r>
      <w:r w:rsidRPr="008D2BFD">
        <w:t xml:space="preserve"> mention of climate only thirteen times, environment is mentioned 166 times. </w:t>
      </w:r>
      <w:r>
        <w:t>Degradation of the environment by human activity and the need for ecological conversion (paragraphs 216-221) is foremost in the Pope’s mind. Well</w:t>
      </w:r>
      <w:bookmarkStart w:id="0" w:name="_GoBack"/>
      <w:bookmarkEnd w:id="0"/>
      <w:r>
        <w:t xml:space="preserve"> over a hundred aspects of the environment are treated. </w:t>
      </w:r>
    </w:p>
    <w:p w14:paraId="62A18FF0" w14:textId="77777777" w:rsidR="00410EF5" w:rsidRPr="008D2BFD" w:rsidRDefault="00410EF5" w:rsidP="00410EF5">
      <w:pPr>
        <w:jc w:val="both"/>
      </w:pPr>
    </w:p>
    <w:p w14:paraId="62A18FF1" w14:textId="77777777" w:rsidR="009866B3" w:rsidRDefault="009866B3" w:rsidP="00410EF5">
      <w:pPr>
        <w:jc w:val="both"/>
      </w:pPr>
      <w:r>
        <w:tab/>
      </w:r>
      <w:r w:rsidRPr="008D2BFD">
        <w:t xml:space="preserve">This is understandable when we consider that </w:t>
      </w:r>
      <w:r>
        <w:t>Pope</w:t>
      </w:r>
      <w:r w:rsidRPr="008D2BFD">
        <w:t xml:space="preserve"> Francis</w:t>
      </w:r>
      <w:r>
        <w:t xml:space="preserve">’s letter was inspired by </w:t>
      </w:r>
      <w:r w:rsidRPr="008D2BFD">
        <w:t xml:space="preserve">the </w:t>
      </w:r>
      <w:r w:rsidRPr="008D2BFD">
        <w:rPr>
          <w:i/>
        </w:rPr>
        <w:t>Canticle of the Creatures</w:t>
      </w:r>
      <w:r>
        <w:rPr>
          <w:i/>
        </w:rPr>
        <w:t>,</w:t>
      </w:r>
      <w:r w:rsidRPr="008D2BFD">
        <w:t xml:space="preserve"> composed by St Francis of Assisi. In </w:t>
      </w:r>
      <w:r w:rsidRPr="008D2BFD">
        <w:rPr>
          <w:i/>
        </w:rPr>
        <w:t>The Assisi Compilation</w:t>
      </w:r>
      <w:r w:rsidRPr="008D2BFD">
        <w:t>, [83], St Francis explain</w:t>
      </w:r>
      <w:r>
        <w:t>ed</w:t>
      </w:r>
      <w:r w:rsidRPr="008D2BFD">
        <w:t xml:space="preserve"> why</w:t>
      </w:r>
      <w:r>
        <w:t xml:space="preserve"> he composed the canticle</w:t>
      </w:r>
      <w:r w:rsidRPr="008D2BFD">
        <w:t>:</w:t>
      </w:r>
    </w:p>
    <w:p w14:paraId="62A18FF2" w14:textId="77777777" w:rsidR="00410EF5" w:rsidRPr="008D2BFD" w:rsidRDefault="00410EF5" w:rsidP="00410EF5">
      <w:pPr>
        <w:jc w:val="both"/>
      </w:pPr>
    </w:p>
    <w:p w14:paraId="62A18FF3" w14:textId="034CA45C" w:rsidR="009866B3" w:rsidRDefault="009866B3" w:rsidP="00410EF5">
      <w:pPr>
        <w:jc w:val="both"/>
      </w:pPr>
      <w:r w:rsidRPr="008D2BFD">
        <w:t>“</w:t>
      </w:r>
      <w:r w:rsidR="002B490A" w:rsidRPr="008D2BFD">
        <w:t>Therefore,</w:t>
      </w:r>
      <w:r w:rsidRPr="008D2BFD">
        <w:t xml:space="preserve"> for His praise, for our consolation and for the edification of our neighbour, I want to write a new </w:t>
      </w:r>
      <w:r w:rsidRPr="008D2BFD">
        <w:rPr>
          <w:i/>
        </w:rPr>
        <w:t>Praise of the Lord</w:t>
      </w:r>
      <w:r w:rsidRPr="008D2BFD">
        <w:t xml:space="preserve"> for his creatures, which we use every day, and without which we cannot live. Through them</w:t>
      </w:r>
      <w:r w:rsidR="00410EF5">
        <w:t>,</w:t>
      </w:r>
      <w:r w:rsidRPr="008D2BFD">
        <w:t xml:space="preserve"> the human race greatly offends the Creator, and every day we are ungrateful for such great graces, because we do not praise, as we should, our Creator and the Giver of all good.”</w:t>
      </w:r>
    </w:p>
    <w:p w14:paraId="62A18FF4" w14:textId="77777777" w:rsidR="00410EF5" w:rsidRPr="008D2BFD" w:rsidRDefault="00410EF5" w:rsidP="00410EF5">
      <w:pPr>
        <w:jc w:val="both"/>
      </w:pPr>
    </w:p>
    <w:p w14:paraId="62A18FF5" w14:textId="77777777" w:rsidR="009866B3" w:rsidRPr="008D2BFD" w:rsidRDefault="009866B3" w:rsidP="00410EF5">
      <w:pPr>
        <w:jc w:val="both"/>
      </w:pPr>
      <w:r>
        <w:tab/>
      </w:r>
      <w:r w:rsidRPr="008D2BFD">
        <w:t xml:space="preserve">Here is the key to the </w:t>
      </w:r>
      <w:r>
        <w:t>Pope</w:t>
      </w:r>
      <w:r w:rsidRPr="008D2BFD">
        <w:t>’s treatment of the environment, stressing environmental degradation and deterioration at the hands of human beings</w:t>
      </w:r>
      <w:r>
        <w:t xml:space="preserve"> and the pressing need for conversion</w:t>
      </w:r>
      <w:r w:rsidRPr="008D2BFD">
        <w:t xml:space="preserve">. Care for the environment is the </w:t>
      </w:r>
      <w:r>
        <w:t>Pope</w:t>
      </w:r>
      <w:r w:rsidRPr="008D2BFD">
        <w:t>’s great concern</w:t>
      </w:r>
      <w:r>
        <w:t>,</w:t>
      </w:r>
      <w:r w:rsidRPr="008D2BFD">
        <w:t xml:space="preserve"> indicated by his subtitle to the Encyclical “On Care for Our Common Home.”</w:t>
      </w:r>
    </w:p>
    <w:p w14:paraId="62A18FF7" w14:textId="43375CFD" w:rsidR="004D2442" w:rsidRDefault="00505187" w:rsidP="005D2F98">
      <w:pPr>
        <w:jc w:val="right"/>
      </w:pPr>
      <w:r w:rsidRPr="00B7392A">
        <w:rPr>
          <w:i/>
          <w:color w:val="000000" w:themeColor="text1"/>
        </w:rPr>
        <w:tab/>
      </w:r>
      <w:r w:rsidR="008147A2">
        <w:t>Carl Schafer OFM</w:t>
      </w:r>
    </w:p>
    <w:p w14:paraId="3DF73E36" w14:textId="364456CE" w:rsidR="005D2F98" w:rsidRPr="005D2F98" w:rsidRDefault="005D2F98" w:rsidP="005D2F98">
      <w:pPr>
        <w:jc w:val="right"/>
      </w:pPr>
      <w:r>
        <w:t>Regional Spiritual Assistant – WA and SA</w:t>
      </w:r>
    </w:p>
    <w:sectPr w:rsidR="005D2F98" w:rsidRPr="005D2F98" w:rsidSect="00C94F26">
      <w:pgSz w:w="11906" w:h="16838"/>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CC6E2" w14:textId="77777777" w:rsidR="007F2AAB" w:rsidRDefault="007F2AAB" w:rsidP="001B0FD7">
      <w:r>
        <w:separator/>
      </w:r>
    </w:p>
  </w:endnote>
  <w:endnote w:type="continuationSeparator" w:id="0">
    <w:p w14:paraId="671164E0" w14:textId="77777777" w:rsidR="007F2AAB" w:rsidRDefault="007F2AAB" w:rsidP="001B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25849" w14:textId="77777777" w:rsidR="007F2AAB" w:rsidRDefault="007F2AAB" w:rsidP="001B0FD7">
      <w:r>
        <w:separator/>
      </w:r>
    </w:p>
  </w:footnote>
  <w:footnote w:type="continuationSeparator" w:id="0">
    <w:p w14:paraId="02B1D2A8" w14:textId="77777777" w:rsidR="007F2AAB" w:rsidRDefault="007F2AAB" w:rsidP="001B0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MzMTM0NjMxNDexMDVT0lEKTi0uzszPAykwqwUA6Ru0jiwAAAA="/>
  </w:docVars>
  <w:rsids>
    <w:rsidRoot w:val="001B0FD7"/>
    <w:rsid w:val="000003D1"/>
    <w:rsid w:val="00051F6C"/>
    <w:rsid w:val="0007012A"/>
    <w:rsid w:val="000B168E"/>
    <w:rsid w:val="000D5F56"/>
    <w:rsid w:val="000E591A"/>
    <w:rsid w:val="001B0FD7"/>
    <w:rsid w:val="002B3DF9"/>
    <w:rsid w:val="002B490A"/>
    <w:rsid w:val="002E6A35"/>
    <w:rsid w:val="003B75B7"/>
    <w:rsid w:val="003E21CC"/>
    <w:rsid w:val="00410EF5"/>
    <w:rsid w:val="004D2442"/>
    <w:rsid w:val="00505187"/>
    <w:rsid w:val="005778E0"/>
    <w:rsid w:val="00581C1E"/>
    <w:rsid w:val="005D2F98"/>
    <w:rsid w:val="0062149D"/>
    <w:rsid w:val="006267C1"/>
    <w:rsid w:val="006665A4"/>
    <w:rsid w:val="00691709"/>
    <w:rsid w:val="006B51BF"/>
    <w:rsid w:val="00711462"/>
    <w:rsid w:val="0072570D"/>
    <w:rsid w:val="007D5B08"/>
    <w:rsid w:val="007F2AAB"/>
    <w:rsid w:val="007F51A5"/>
    <w:rsid w:val="008147A2"/>
    <w:rsid w:val="008337E3"/>
    <w:rsid w:val="00840144"/>
    <w:rsid w:val="008467C9"/>
    <w:rsid w:val="008973C9"/>
    <w:rsid w:val="008E3C45"/>
    <w:rsid w:val="00973ED8"/>
    <w:rsid w:val="009866B3"/>
    <w:rsid w:val="009E1C35"/>
    <w:rsid w:val="00A11208"/>
    <w:rsid w:val="00A24C1F"/>
    <w:rsid w:val="00A91D8E"/>
    <w:rsid w:val="00B54A20"/>
    <w:rsid w:val="00B7392A"/>
    <w:rsid w:val="00BA4A9F"/>
    <w:rsid w:val="00C37D88"/>
    <w:rsid w:val="00C94F26"/>
    <w:rsid w:val="00F61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18FC6"/>
  <w15:docId w15:val="{0EE68E36-C5B0-422A-B131-2273FADF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FD7"/>
    <w:pPr>
      <w:spacing w:after="0" w:line="240" w:lineRule="auto"/>
    </w:pPr>
    <w:rPr>
      <w:rFonts w:ascii="Times New Roman" w:eastAsia="Calibri"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B0FD7"/>
    <w:rPr>
      <w:sz w:val="20"/>
      <w:szCs w:val="20"/>
    </w:rPr>
  </w:style>
  <w:style w:type="character" w:customStyle="1" w:styleId="FootnoteTextChar">
    <w:name w:val="Footnote Text Char"/>
    <w:basedOn w:val="DefaultParagraphFont"/>
    <w:link w:val="FootnoteText"/>
    <w:uiPriority w:val="99"/>
    <w:rsid w:val="001B0FD7"/>
    <w:rPr>
      <w:rFonts w:ascii="Times New Roman" w:eastAsia="Calibri" w:hAnsi="Times New Roman" w:cs="Times New Roman"/>
      <w:sz w:val="20"/>
      <w:szCs w:val="20"/>
      <w:lang w:eastAsia="en-AU"/>
    </w:rPr>
  </w:style>
  <w:style w:type="character" w:styleId="FootnoteReference">
    <w:name w:val="footnote reference"/>
    <w:uiPriority w:val="99"/>
    <w:semiHidden/>
    <w:unhideWhenUsed/>
    <w:rsid w:val="001B0FD7"/>
    <w:rPr>
      <w:vertAlign w:val="superscript"/>
    </w:rPr>
  </w:style>
  <w:style w:type="character" w:styleId="Emphasis">
    <w:name w:val="Emphasis"/>
    <w:uiPriority w:val="20"/>
    <w:qFormat/>
    <w:rsid w:val="001B0FD7"/>
    <w:rPr>
      <w:i/>
      <w:iCs/>
    </w:rPr>
  </w:style>
  <w:style w:type="paragraph" w:customStyle="1" w:styleId="bigger">
    <w:name w:val="bigger"/>
    <w:basedOn w:val="Normal"/>
    <w:rsid w:val="001B0FD7"/>
    <w:pPr>
      <w:spacing w:before="100" w:beforeAutospacing="1" w:after="100" w:afterAutospacing="1"/>
    </w:pPr>
    <w:rPr>
      <w:rFonts w:eastAsia="Times New Roman"/>
    </w:rPr>
  </w:style>
  <w:style w:type="character" w:styleId="Hyperlink">
    <w:name w:val="Hyperlink"/>
    <w:uiPriority w:val="99"/>
    <w:unhideWhenUsed/>
    <w:rsid w:val="008337E3"/>
    <w:rPr>
      <w:color w:val="0000FF"/>
      <w:u w:val="single"/>
    </w:rPr>
  </w:style>
  <w:style w:type="paragraph" w:styleId="HTMLPreformatted">
    <w:name w:val="HTML Preformatted"/>
    <w:basedOn w:val="Normal"/>
    <w:link w:val="HTMLPreformattedChar"/>
    <w:uiPriority w:val="99"/>
    <w:unhideWhenUsed/>
    <w:rsid w:val="0071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11462"/>
    <w:rPr>
      <w:rFonts w:ascii="Courier New" w:eastAsia="Times New Roman" w:hAnsi="Courier New" w:cs="Courier New"/>
      <w:sz w:val="20"/>
      <w:szCs w:val="20"/>
      <w:lang w:eastAsia="en-AU"/>
    </w:rPr>
  </w:style>
  <w:style w:type="paragraph" w:styleId="ListParagraph">
    <w:name w:val="List Paragraph"/>
    <w:basedOn w:val="Normal"/>
    <w:uiPriority w:val="1"/>
    <w:qFormat/>
    <w:rsid w:val="0007012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757601">
      <w:bodyDiv w:val="1"/>
      <w:marLeft w:val="0"/>
      <w:marRight w:val="0"/>
      <w:marTop w:val="0"/>
      <w:marBottom w:val="0"/>
      <w:divBdr>
        <w:top w:val="none" w:sz="0" w:space="0" w:color="auto"/>
        <w:left w:val="none" w:sz="0" w:space="0" w:color="auto"/>
        <w:bottom w:val="none" w:sz="0" w:space="0" w:color="auto"/>
        <w:right w:val="none" w:sz="0" w:space="0" w:color="auto"/>
      </w:divBdr>
    </w:div>
    <w:div w:id="408576331">
      <w:bodyDiv w:val="1"/>
      <w:marLeft w:val="0"/>
      <w:marRight w:val="0"/>
      <w:marTop w:val="0"/>
      <w:marBottom w:val="0"/>
      <w:divBdr>
        <w:top w:val="none" w:sz="0" w:space="0" w:color="auto"/>
        <w:left w:val="none" w:sz="0" w:space="0" w:color="auto"/>
        <w:bottom w:val="none" w:sz="0" w:space="0" w:color="auto"/>
        <w:right w:val="none" w:sz="0" w:space="0" w:color="auto"/>
      </w:divBdr>
    </w:div>
    <w:div w:id="813835929">
      <w:bodyDiv w:val="1"/>
      <w:marLeft w:val="0"/>
      <w:marRight w:val="0"/>
      <w:marTop w:val="0"/>
      <w:marBottom w:val="0"/>
      <w:divBdr>
        <w:top w:val="none" w:sz="0" w:space="0" w:color="auto"/>
        <w:left w:val="none" w:sz="0" w:space="0" w:color="auto"/>
        <w:bottom w:val="none" w:sz="0" w:space="0" w:color="auto"/>
        <w:right w:val="none" w:sz="0" w:space="0" w:color="auto"/>
      </w:divBdr>
    </w:div>
    <w:div w:id="878205457">
      <w:bodyDiv w:val="1"/>
      <w:marLeft w:val="0"/>
      <w:marRight w:val="0"/>
      <w:marTop w:val="0"/>
      <w:marBottom w:val="0"/>
      <w:divBdr>
        <w:top w:val="none" w:sz="0" w:space="0" w:color="auto"/>
        <w:left w:val="none" w:sz="0" w:space="0" w:color="auto"/>
        <w:bottom w:val="none" w:sz="0" w:space="0" w:color="auto"/>
        <w:right w:val="none" w:sz="0" w:space="0" w:color="auto"/>
      </w:divBdr>
    </w:div>
    <w:div w:id="1236629737">
      <w:bodyDiv w:val="1"/>
      <w:marLeft w:val="0"/>
      <w:marRight w:val="0"/>
      <w:marTop w:val="0"/>
      <w:marBottom w:val="0"/>
      <w:divBdr>
        <w:top w:val="none" w:sz="0" w:space="0" w:color="auto"/>
        <w:left w:val="none" w:sz="0" w:space="0" w:color="auto"/>
        <w:bottom w:val="none" w:sz="0" w:space="0" w:color="auto"/>
        <w:right w:val="none" w:sz="0" w:space="0" w:color="auto"/>
      </w:divBdr>
    </w:div>
    <w:div w:id="201780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6578B63-8B7A-40E6-9D40-BF707BB0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Cooper OFM Cap</dc:creator>
  <cp:lastModifiedBy>Carl Schafer</cp:lastModifiedBy>
  <cp:revision>11</cp:revision>
  <cp:lastPrinted>2019-05-30T00:28:00Z</cp:lastPrinted>
  <dcterms:created xsi:type="dcterms:W3CDTF">2019-05-29T10:00:00Z</dcterms:created>
  <dcterms:modified xsi:type="dcterms:W3CDTF">2019-05-30T00:35:00Z</dcterms:modified>
</cp:coreProperties>
</file>