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27" w:rsidRDefault="00780427" w:rsidP="00780427">
      <w:pPr>
        <w:spacing w:after="0" w:line="240" w:lineRule="auto"/>
        <w:jc w:val="center"/>
        <w:rPr>
          <w:lang w:val="en-CA" w:eastAsia="ko-KR"/>
        </w:rPr>
      </w:pPr>
      <w:r>
        <w:rPr>
          <w:lang w:val="en-CA" w:eastAsia="ko-KR"/>
        </w:rPr>
        <w:t xml:space="preserve">4th ASIA-OCEANIA CONGRESS, May 3-8, 2013, </w:t>
      </w:r>
      <w:proofErr w:type="spellStart"/>
      <w:r>
        <w:rPr>
          <w:lang w:val="en-CA" w:eastAsia="ko-KR"/>
        </w:rPr>
        <w:t>Sejong</w:t>
      </w:r>
      <w:proofErr w:type="spellEnd"/>
      <w:r>
        <w:rPr>
          <w:lang w:val="en-CA" w:eastAsia="ko-KR"/>
        </w:rPr>
        <w:t xml:space="preserve"> Self-Governing City, KOREA</w:t>
      </w:r>
    </w:p>
    <w:p w:rsidR="00780427" w:rsidRDefault="00780427" w:rsidP="00780427">
      <w:pPr>
        <w:spacing w:after="0" w:line="240" w:lineRule="auto"/>
        <w:jc w:val="center"/>
        <w:rPr>
          <w:sz w:val="24"/>
          <w:szCs w:val="24"/>
          <w:lang w:val="en-CA" w:eastAsia="ko-KR"/>
        </w:rPr>
      </w:pPr>
    </w:p>
    <w:p w:rsidR="00780427" w:rsidRDefault="00780427" w:rsidP="00780427">
      <w:pPr>
        <w:spacing w:after="0" w:line="240" w:lineRule="auto"/>
        <w:jc w:val="center"/>
        <w:rPr>
          <w:b/>
          <w:sz w:val="24"/>
          <w:szCs w:val="24"/>
          <w:lang w:val="en-CA" w:eastAsia="ko-KR"/>
        </w:rPr>
      </w:pPr>
      <w:r>
        <w:rPr>
          <w:b/>
          <w:sz w:val="24"/>
          <w:szCs w:val="24"/>
          <w:lang w:val="en-CA" w:eastAsia="ko-KR"/>
        </w:rPr>
        <w:t>SPIRITUAL AND PASTORAL ASSISTANCE TO THE OFS AND THE YOUFRA</w:t>
      </w:r>
    </w:p>
    <w:p w:rsidR="00780427" w:rsidRDefault="00780427" w:rsidP="00780427">
      <w:pPr>
        <w:spacing w:after="0" w:line="240" w:lineRule="auto"/>
        <w:jc w:val="center"/>
        <w:rPr>
          <w:b/>
          <w:sz w:val="24"/>
          <w:szCs w:val="24"/>
          <w:lang w:val="en-CA" w:eastAsia="ko-KR"/>
        </w:rPr>
      </w:pPr>
      <w:r>
        <w:rPr>
          <w:b/>
          <w:sz w:val="24"/>
          <w:szCs w:val="24"/>
          <w:lang w:val="en-CA" w:eastAsia="ko-KR"/>
        </w:rPr>
        <w:t>AND COLLEGIALITY AMONG THE SPIRITUAL ASSISTANTS</w:t>
      </w:r>
    </w:p>
    <w:p w:rsidR="00780427" w:rsidRDefault="00780427" w:rsidP="00780427">
      <w:pPr>
        <w:jc w:val="center"/>
        <w:rPr>
          <w:i/>
          <w:position w:val="10"/>
          <w:sz w:val="24"/>
          <w:szCs w:val="24"/>
          <w:lang w:val="en-US"/>
        </w:rPr>
      </w:pPr>
      <w:r>
        <w:rPr>
          <w:i/>
          <w:position w:val="10"/>
          <w:sz w:val="24"/>
          <w:szCs w:val="24"/>
          <w:lang w:val="en-US"/>
        </w:rPr>
        <w:t xml:space="preserve">Fr. Martín </w:t>
      </w:r>
      <w:proofErr w:type="spellStart"/>
      <w:r>
        <w:rPr>
          <w:i/>
          <w:position w:val="10"/>
          <w:sz w:val="24"/>
          <w:szCs w:val="24"/>
          <w:lang w:val="en-US"/>
        </w:rPr>
        <w:t>Bitzer</w:t>
      </w:r>
      <w:proofErr w:type="spellEnd"/>
      <w:r>
        <w:rPr>
          <w:i/>
          <w:position w:val="10"/>
          <w:sz w:val="24"/>
          <w:szCs w:val="24"/>
          <w:lang w:val="en-US"/>
        </w:rPr>
        <w:t>, OFMConv</w:t>
      </w:r>
    </w:p>
    <w:p w:rsidR="00780427" w:rsidRDefault="00780427" w:rsidP="00780427">
      <w:pPr>
        <w:spacing w:after="0" w:line="240" w:lineRule="auto"/>
        <w:jc w:val="both"/>
        <w:rPr>
          <w:b/>
          <w:sz w:val="24"/>
          <w:szCs w:val="24"/>
          <w:lang w:val="en-CA"/>
        </w:rPr>
      </w:pPr>
      <w:r>
        <w:rPr>
          <w:b/>
          <w:sz w:val="24"/>
          <w:szCs w:val="24"/>
          <w:lang w:val="en-CA"/>
        </w:rPr>
        <w:t>INTRODUCTION</w:t>
      </w:r>
    </w:p>
    <w:p w:rsidR="00780427" w:rsidRDefault="00780427" w:rsidP="00780427">
      <w:pPr>
        <w:spacing w:after="0" w:line="240" w:lineRule="auto"/>
        <w:jc w:val="both"/>
        <w:rPr>
          <w:b/>
          <w:sz w:val="24"/>
          <w:szCs w:val="24"/>
          <w:lang w:val="en-CA"/>
        </w:rPr>
      </w:pPr>
    </w:p>
    <w:p w:rsidR="00780427" w:rsidRDefault="00780427" w:rsidP="00780427">
      <w:pPr>
        <w:spacing w:after="0" w:line="240" w:lineRule="auto"/>
        <w:jc w:val="both"/>
        <w:rPr>
          <w:i/>
          <w:sz w:val="24"/>
          <w:szCs w:val="24"/>
          <w:lang w:val="en-CA"/>
        </w:rPr>
      </w:pPr>
      <w:r>
        <w:rPr>
          <w:b/>
          <w:sz w:val="24"/>
          <w:szCs w:val="24"/>
          <w:lang w:val="en-CA"/>
        </w:rPr>
        <w:tab/>
      </w:r>
      <w:r>
        <w:rPr>
          <w:sz w:val="24"/>
          <w:szCs w:val="24"/>
          <w:lang w:val="en-CA"/>
        </w:rPr>
        <w:t>I would like to introduce the theme of the “</w:t>
      </w:r>
      <w:r>
        <w:rPr>
          <w:sz w:val="24"/>
          <w:szCs w:val="24"/>
          <w:lang w:val="en-CA" w:eastAsia="ko-KR"/>
        </w:rPr>
        <w:t>Spiritual and Pastoral Assistance to the OFS and the YouFra and Collegiality among the spiritual assistants”,</w:t>
      </w:r>
      <w:r>
        <w:rPr>
          <w:sz w:val="24"/>
          <w:szCs w:val="24"/>
          <w:lang w:val="en-CA"/>
        </w:rPr>
        <w:t xml:space="preserve"> according to the </w:t>
      </w:r>
      <w:r>
        <w:rPr>
          <w:i/>
          <w:sz w:val="24"/>
          <w:szCs w:val="24"/>
          <w:lang w:val="en-CA"/>
        </w:rPr>
        <w:t>Statutes for Spiritual and Pastoral Assistance to the OFS.</w:t>
      </w:r>
    </w:p>
    <w:p w:rsidR="00780427" w:rsidRDefault="00780427" w:rsidP="00780427">
      <w:pPr>
        <w:spacing w:after="0" w:line="240" w:lineRule="auto"/>
        <w:ind w:left="708"/>
        <w:jc w:val="both"/>
        <w:rPr>
          <w:sz w:val="24"/>
          <w:szCs w:val="24"/>
          <w:lang w:val="en-CA"/>
        </w:rPr>
      </w:pPr>
    </w:p>
    <w:p w:rsidR="00780427" w:rsidRDefault="00780427" w:rsidP="00780427">
      <w:pPr>
        <w:spacing w:after="0" w:line="240" w:lineRule="auto"/>
        <w:ind w:left="708"/>
        <w:jc w:val="both"/>
        <w:rPr>
          <w:sz w:val="24"/>
          <w:szCs w:val="24"/>
          <w:lang w:val="en-CA"/>
        </w:rPr>
      </w:pPr>
      <w:r>
        <w:rPr>
          <w:sz w:val="24"/>
          <w:szCs w:val="24"/>
          <w:lang w:val="en-CA"/>
        </w:rPr>
        <w:t>“The spiritual and pastoral care” (Art. 2) to the OFS and to the Franciscan Youth (YouFra)</w:t>
      </w:r>
      <w:r>
        <w:rPr>
          <w:rStyle w:val="FootnoteReference"/>
          <w:sz w:val="24"/>
          <w:szCs w:val="24"/>
          <w:lang w:val="en-CA"/>
        </w:rPr>
        <w:footnoteReference w:id="1"/>
      </w:r>
      <w:r>
        <w:rPr>
          <w:i/>
          <w:sz w:val="24"/>
          <w:szCs w:val="24"/>
          <w:lang w:val="en-CA"/>
        </w:rPr>
        <w:t xml:space="preserve"> </w:t>
      </w:r>
      <w:r>
        <w:rPr>
          <w:sz w:val="24"/>
          <w:szCs w:val="24"/>
          <w:lang w:val="en-CA"/>
        </w:rPr>
        <w:t>“is exercised according to these present Statutes, common to the four religious Orders (OFM, OFMConv, OFMCap, TOR) and must be performed collegially at all levels above the local level (Art. 3.2).”</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Let us reflect for a moment upon this text.</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1.1.</w:t>
      </w:r>
      <w:r>
        <w:rPr>
          <w:b/>
          <w:sz w:val="24"/>
          <w:szCs w:val="24"/>
          <w:lang w:val="en-CA"/>
        </w:rPr>
        <w:tab/>
        <w:t>“Spiritual and pastoral care”</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 xml:space="preserve">The first element concerns </w:t>
      </w:r>
      <w:r>
        <w:rPr>
          <w:i/>
          <w:sz w:val="24"/>
          <w:szCs w:val="24"/>
          <w:lang w:val="en-CA"/>
        </w:rPr>
        <w:t>spiritual and pastoral care</w:t>
      </w:r>
      <w:r>
        <w:rPr>
          <w:sz w:val="24"/>
          <w:szCs w:val="24"/>
          <w:lang w:val="en-CA"/>
        </w:rPr>
        <w:t>. This means a twofold attention: “spiritual and pastoral”.</w:t>
      </w:r>
    </w:p>
    <w:p w:rsidR="00780427" w:rsidRDefault="00780427" w:rsidP="00780427">
      <w:pPr>
        <w:spacing w:after="0" w:line="240" w:lineRule="auto"/>
        <w:ind w:firstLine="708"/>
        <w:jc w:val="both"/>
        <w:rPr>
          <w:sz w:val="24"/>
          <w:szCs w:val="24"/>
          <w:lang w:val="en-CA"/>
        </w:rPr>
      </w:pPr>
      <w:r>
        <w:rPr>
          <w:sz w:val="24"/>
          <w:szCs w:val="24"/>
          <w:lang w:val="en-CA"/>
        </w:rPr>
        <w:t xml:space="preserve">It is “spiritual” in so far as it deals with the </w:t>
      </w:r>
      <w:r>
        <w:rPr>
          <w:i/>
          <w:iCs/>
          <w:sz w:val="24"/>
          <w:szCs w:val="24"/>
          <w:lang w:val="en-CA"/>
        </w:rPr>
        <w:t>Holy Spirit</w:t>
      </w:r>
      <w:r>
        <w:rPr>
          <w:sz w:val="24"/>
          <w:szCs w:val="24"/>
          <w:lang w:val="en-CA"/>
        </w:rPr>
        <w:t xml:space="preserve">, who </w:t>
      </w:r>
      <w:proofErr w:type="gramStart"/>
      <w:r>
        <w:rPr>
          <w:sz w:val="24"/>
          <w:szCs w:val="24"/>
          <w:lang w:val="en-CA"/>
        </w:rPr>
        <w:t>raised</w:t>
      </w:r>
      <w:proofErr w:type="gramEnd"/>
      <w:r>
        <w:rPr>
          <w:sz w:val="24"/>
          <w:szCs w:val="24"/>
          <w:lang w:val="en-CA"/>
        </w:rPr>
        <w:t xml:space="preserve"> up the Franciscan Family in the Church</w:t>
      </w:r>
      <w:r>
        <w:rPr>
          <w:rStyle w:val="FootnoteReference"/>
          <w:sz w:val="24"/>
          <w:szCs w:val="24"/>
          <w:lang w:val="en-CA"/>
        </w:rPr>
        <w:footnoteReference w:id="2"/>
      </w:r>
      <w:r>
        <w:rPr>
          <w:sz w:val="24"/>
          <w:szCs w:val="24"/>
          <w:lang w:val="en-CA"/>
        </w:rPr>
        <w:t>.</w:t>
      </w:r>
    </w:p>
    <w:p w:rsidR="00780427" w:rsidRDefault="00780427" w:rsidP="00780427">
      <w:pPr>
        <w:spacing w:after="0" w:line="240" w:lineRule="auto"/>
        <w:ind w:firstLine="708"/>
        <w:jc w:val="both"/>
        <w:rPr>
          <w:sz w:val="24"/>
          <w:szCs w:val="24"/>
          <w:lang w:val="en-CA"/>
        </w:rPr>
      </w:pPr>
      <w:r>
        <w:rPr>
          <w:sz w:val="24"/>
          <w:szCs w:val="24"/>
          <w:lang w:val="en-CA"/>
        </w:rPr>
        <w:t xml:space="preserve">Our first duty </w:t>
      </w:r>
      <w:r w:rsidR="006D2047">
        <w:rPr>
          <w:sz w:val="24"/>
          <w:szCs w:val="24"/>
          <w:lang w:val="en-CA"/>
        </w:rPr>
        <w:t>with regard</w:t>
      </w:r>
      <w:r>
        <w:rPr>
          <w:sz w:val="24"/>
          <w:szCs w:val="24"/>
          <w:lang w:val="en-CA"/>
        </w:rPr>
        <w:t xml:space="preserve"> to the Secular Franciscans is: “to foster a deeper insight into Franciscan spirituality”</w:t>
      </w:r>
      <w:r>
        <w:rPr>
          <w:rStyle w:val="FootnoteReference"/>
          <w:sz w:val="24"/>
          <w:szCs w:val="24"/>
          <w:lang w:val="en-CA"/>
        </w:rPr>
        <w:footnoteReference w:id="3"/>
      </w:r>
      <w:r>
        <w:rPr>
          <w:sz w:val="24"/>
          <w:szCs w:val="24"/>
          <w:lang w:val="en-CA"/>
        </w:rPr>
        <w:t>, “to animate spiritually”</w:t>
      </w:r>
      <w:r>
        <w:rPr>
          <w:rStyle w:val="FootnoteReference"/>
          <w:sz w:val="24"/>
          <w:szCs w:val="24"/>
          <w:lang w:val="en-CA"/>
        </w:rPr>
        <w:footnoteReference w:id="4"/>
      </w:r>
      <w:r>
        <w:rPr>
          <w:sz w:val="24"/>
          <w:szCs w:val="24"/>
          <w:lang w:val="en-CA"/>
        </w:rPr>
        <w:t xml:space="preserve"> and offer suitable spiritual reflections</w:t>
      </w:r>
      <w:r>
        <w:rPr>
          <w:rStyle w:val="FootnoteReference"/>
          <w:sz w:val="24"/>
          <w:szCs w:val="24"/>
          <w:lang w:val="en-CA"/>
        </w:rPr>
        <w:footnoteReference w:id="5"/>
      </w:r>
      <w:r>
        <w:rPr>
          <w:sz w:val="24"/>
          <w:szCs w:val="24"/>
          <w:lang w:val="en-CA"/>
        </w:rPr>
        <w:t>.</w:t>
      </w:r>
    </w:p>
    <w:p w:rsidR="00780427" w:rsidRDefault="00780427" w:rsidP="00780427">
      <w:pPr>
        <w:spacing w:after="0" w:line="240" w:lineRule="auto"/>
        <w:ind w:firstLine="708"/>
        <w:jc w:val="both"/>
        <w:rPr>
          <w:sz w:val="24"/>
          <w:szCs w:val="24"/>
          <w:lang w:val="en-CA"/>
        </w:rPr>
      </w:pPr>
      <w:r>
        <w:rPr>
          <w:sz w:val="24"/>
          <w:szCs w:val="24"/>
          <w:lang w:val="en-CA"/>
        </w:rPr>
        <w:t>Our care is also “pastoral”, particularly during the Liturgy and the celebration of the sacraments.</w:t>
      </w:r>
    </w:p>
    <w:p w:rsidR="00780427" w:rsidRDefault="00780427" w:rsidP="00780427">
      <w:pPr>
        <w:spacing w:after="0" w:line="240" w:lineRule="auto"/>
        <w:ind w:firstLine="708"/>
        <w:jc w:val="both"/>
        <w:rPr>
          <w:sz w:val="24"/>
          <w:szCs w:val="24"/>
          <w:lang w:val="en-CA"/>
        </w:rPr>
      </w:pPr>
      <w:r>
        <w:rPr>
          <w:sz w:val="24"/>
          <w:szCs w:val="24"/>
          <w:lang w:val="en-CA"/>
        </w:rPr>
        <w:t xml:space="preserve">For this reason we need to be well prepared. We have to know the Gospel of our Lord and the </w:t>
      </w:r>
      <w:r>
        <w:rPr>
          <w:i/>
          <w:sz w:val="24"/>
          <w:szCs w:val="24"/>
          <w:lang w:val="en-CA"/>
        </w:rPr>
        <w:t>magisterium</w:t>
      </w:r>
      <w:r>
        <w:rPr>
          <w:sz w:val="24"/>
          <w:szCs w:val="24"/>
          <w:lang w:val="en-CA"/>
        </w:rPr>
        <w:t xml:space="preserve"> of the Church. We must put these into practice with love for every person. </w:t>
      </w:r>
    </w:p>
    <w:p w:rsidR="00780427" w:rsidRDefault="00780427" w:rsidP="00780427">
      <w:pPr>
        <w:spacing w:after="0" w:line="240" w:lineRule="auto"/>
        <w:jc w:val="both"/>
        <w:rPr>
          <w:iCs/>
          <w:sz w:val="24"/>
          <w:szCs w:val="24"/>
          <w:lang w:val="en-CA"/>
        </w:rPr>
      </w:pPr>
    </w:p>
    <w:p w:rsidR="00780427" w:rsidRDefault="00780427" w:rsidP="00780427">
      <w:pPr>
        <w:spacing w:after="0" w:line="240" w:lineRule="auto"/>
        <w:jc w:val="both"/>
        <w:rPr>
          <w:iCs/>
          <w:sz w:val="24"/>
          <w:szCs w:val="24"/>
          <w:lang w:val="en-CA"/>
        </w:rPr>
      </w:pPr>
    </w:p>
    <w:p w:rsidR="00780427" w:rsidRDefault="00780427" w:rsidP="00780427">
      <w:pPr>
        <w:spacing w:after="0" w:line="240" w:lineRule="auto"/>
        <w:jc w:val="both"/>
        <w:rPr>
          <w:b/>
          <w:iCs/>
          <w:sz w:val="24"/>
          <w:szCs w:val="24"/>
          <w:lang w:val="en-CA"/>
        </w:rPr>
      </w:pPr>
      <w:r>
        <w:rPr>
          <w:b/>
          <w:iCs/>
          <w:sz w:val="24"/>
          <w:szCs w:val="24"/>
          <w:lang w:val="en-CA"/>
        </w:rPr>
        <w:t>1.2.</w:t>
      </w:r>
      <w:r>
        <w:rPr>
          <w:b/>
          <w:iCs/>
          <w:sz w:val="24"/>
          <w:szCs w:val="24"/>
          <w:lang w:val="en-CA"/>
        </w:rPr>
        <w:tab/>
      </w:r>
      <w:r>
        <w:rPr>
          <w:b/>
          <w:sz w:val="24"/>
          <w:szCs w:val="24"/>
          <w:lang w:val="en-CA"/>
        </w:rPr>
        <w:t>Care according to the “Statutes, common to the four religious Orders”</w:t>
      </w:r>
    </w:p>
    <w:p w:rsidR="00780427" w:rsidRDefault="00780427" w:rsidP="00780427">
      <w:pPr>
        <w:spacing w:after="0" w:line="240" w:lineRule="auto"/>
        <w:ind w:firstLine="708"/>
        <w:jc w:val="both"/>
        <w:rPr>
          <w:iCs/>
          <w:sz w:val="24"/>
          <w:szCs w:val="24"/>
          <w:lang w:val="en-CA"/>
        </w:rPr>
      </w:pPr>
    </w:p>
    <w:p w:rsidR="00780427" w:rsidRDefault="00780427" w:rsidP="00780427">
      <w:pPr>
        <w:spacing w:after="0" w:line="240" w:lineRule="auto"/>
        <w:ind w:firstLine="708"/>
        <w:jc w:val="both"/>
        <w:rPr>
          <w:sz w:val="24"/>
          <w:szCs w:val="24"/>
          <w:lang w:val="en-CA"/>
        </w:rPr>
      </w:pPr>
      <w:r>
        <w:rPr>
          <w:iCs/>
          <w:sz w:val="24"/>
          <w:szCs w:val="24"/>
          <w:lang w:val="en-CA"/>
        </w:rPr>
        <w:t xml:space="preserve">The second element is this: </w:t>
      </w:r>
      <w:r>
        <w:rPr>
          <w:sz w:val="24"/>
          <w:szCs w:val="24"/>
          <w:lang w:val="en-CA"/>
        </w:rPr>
        <w:t>The spiritual and pastoral care to the OFS “is exercised according to these present Statutes, common to the four religious Orders (OFM, OFMConv, OFMCap, TOR)”.</w:t>
      </w:r>
    </w:p>
    <w:p w:rsidR="00780427" w:rsidRDefault="00780427" w:rsidP="00780427">
      <w:pPr>
        <w:spacing w:after="0" w:line="240" w:lineRule="auto"/>
        <w:ind w:firstLine="708"/>
        <w:jc w:val="both"/>
        <w:rPr>
          <w:sz w:val="24"/>
          <w:szCs w:val="24"/>
          <w:lang w:val="en-CA"/>
        </w:rPr>
      </w:pPr>
      <w:r>
        <w:rPr>
          <w:sz w:val="24"/>
          <w:szCs w:val="24"/>
          <w:lang w:val="en-CA"/>
        </w:rPr>
        <w:t xml:space="preserve">This is our second commitment: to know the Statutes, which were approved by the </w:t>
      </w:r>
      <w:r>
        <w:rPr>
          <w:i/>
          <w:sz w:val="24"/>
          <w:szCs w:val="24"/>
          <w:lang w:val="en-CA"/>
        </w:rPr>
        <w:t>Conference of General Ministers of the First Order and the TOR,</w:t>
      </w:r>
      <w:r>
        <w:rPr>
          <w:sz w:val="24"/>
          <w:szCs w:val="24"/>
          <w:lang w:val="en-CA"/>
        </w:rPr>
        <w:t xml:space="preserve"> in October 4</w:t>
      </w:r>
      <w:r>
        <w:rPr>
          <w:sz w:val="24"/>
          <w:szCs w:val="24"/>
          <w:vertAlign w:val="superscript"/>
          <w:lang w:val="en-CA"/>
        </w:rPr>
        <w:t>th</w:t>
      </w:r>
      <w:r w:rsidR="006D2047">
        <w:rPr>
          <w:sz w:val="24"/>
          <w:szCs w:val="24"/>
          <w:lang w:val="en-CA"/>
        </w:rPr>
        <w:t>, 2</w:t>
      </w:r>
      <w:r>
        <w:rPr>
          <w:sz w:val="24"/>
          <w:szCs w:val="24"/>
          <w:lang w:val="en-CA"/>
        </w:rPr>
        <w:t>009.</w:t>
      </w:r>
    </w:p>
    <w:p w:rsidR="00780427" w:rsidRDefault="00780427" w:rsidP="00780427">
      <w:pPr>
        <w:spacing w:after="0" w:line="240" w:lineRule="auto"/>
        <w:ind w:firstLine="708"/>
        <w:jc w:val="both"/>
        <w:rPr>
          <w:sz w:val="24"/>
          <w:szCs w:val="24"/>
          <w:lang w:val="en-CA"/>
        </w:rPr>
      </w:pPr>
      <w:r>
        <w:rPr>
          <w:sz w:val="24"/>
          <w:szCs w:val="24"/>
          <w:lang w:val="en-CA"/>
        </w:rPr>
        <w:lastRenderedPageBreak/>
        <w:t>Our Statutes are an easy tool for our tasks, and I say “our” because they are “common to the four religious Orders (OFM, OFMConv, OFMCap, TOR)”. Hopefully, each and every one of you has a copy of it.</w:t>
      </w:r>
    </w:p>
    <w:p w:rsidR="006D2047" w:rsidRDefault="006D2047" w:rsidP="00780427">
      <w:pPr>
        <w:spacing w:after="0" w:line="240" w:lineRule="auto"/>
        <w:ind w:firstLine="708"/>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1.3.</w:t>
      </w:r>
      <w:r>
        <w:rPr>
          <w:b/>
          <w:sz w:val="24"/>
          <w:szCs w:val="24"/>
          <w:lang w:val="en-CA"/>
        </w:rPr>
        <w:tab/>
        <w:t>A collegial care</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 xml:space="preserve">The third element rightly refers to collegiality, insofar as the spiritual and pastoral care </w:t>
      </w:r>
      <w:r>
        <w:rPr>
          <w:i/>
          <w:sz w:val="24"/>
          <w:szCs w:val="24"/>
          <w:lang w:val="en-CA"/>
        </w:rPr>
        <w:t>must be performed collegially at all levels above the local level,</w:t>
      </w:r>
      <w:r>
        <w:rPr>
          <w:sz w:val="24"/>
          <w:szCs w:val="24"/>
          <w:lang w:val="en-CA"/>
        </w:rPr>
        <w:t xml:space="preserve"> that is to say the regional, national and international level.</w:t>
      </w:r>
    </w:p>
    <w:p w:rsidR="00780427" w:rsidRDefault="00780427" w:rsidP="00780427">
      <w:pPr>
        <w:spacing w:after="0" w:line="240" w:lineRule="auto"/>
        <w:ind w:firstLine="708"/>
        <w:jc w:val="both"/>
        <w:rPr>
          <w:sz w:val="24"/>
          <w:szCs w:val="24"/>
          <w:lang w:val="en-CA"/>
        </w:rPr>
      </w:pPr>
      <w:r>
        <w:rPr>
          <w:sz w:val="24"/>
          <w:szCs w:val="24"/>
          <w:lang w:val="en-CA"/>
        </w:rPr>
        <w:t>Those principally responsible for this spiritual and pastoral care of the OFS are, in the first place, Major Superiors, and in the second place Spiritual Assistants. If there is more than one of them in the same territory, they form a Conference and give their service collegially to the OFS and to the Franciscan Youth.</w:t>
      </w:r>
    </w:p>
    <w:p w:rsidR="00780427" w:rsidRDefault="00780427" w:rsidP="00780427">
      <w:pPr>
        <w:spacing w:after="0" w:line="240" w:lineRule="auto"/>
        <w:jc w:val="both"/>
        <w:rPr>
          <w:sz w:val="24"/>
          <w:szCs w:val="24"/>
          <w:lang w:val="en-CA"/>
        </w:rPr>
      </w:pPr>
      <w:r>
        <w:rPr>
          <w:sz w:val="24"/>
          <w:szCs w:val="24"/>
          <w:lang w:val="en-CA"/>
        </w:rPr>
        <w:tab/>
        <w:t>The members of a Conference are called to work together and learn how to work as a team.</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2.</w:t>
      </w:r>
      <w:r>
        <w:rPr>
          <w:b/>
          <w:sz w:val="24"/>
          <w:szCs w:val="24"/>
          <w:lang w:val="en-CA"/>
        </w:rPr>
        <w:tab/>
        <w:t>MAJOR SUPERIORS</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“The spiritual and pastoral care of the OFS, entrusted by the Church to the Franciscan First Order and the TOR, is the duty above all of their general and provincial ministers”. They have “to guarantee the fidelity of the OFS to the Franciscan charism, communion with the Church and union with the Franciscan family, values which represent a vital commitment for the secular Franciscans”</w:t>
      </w:r>
      <w:r>
        <w:rPr>
          <w:rStyle w:val="FootnoteReference"/>
          <w:sz w:val="24"/>
          <w:szCs w:val="24"/>
          <w:lang w:val="en-CA"/>
        </w:rPr>
        <w:footnoteReference w:id="6"/>
      </w:r>
      <w:r>
        <w:rPr>
          <w:sz w:val="24"/>
          <w:szCs w:val="24"/>
          <w:lang w:val="en-CA"/>
        </w:rPr>
        <w:t>.</w:t>
      </w:r>
    </w:p>
    <w:p w:rsidR="00780427" w:rsidRDefault="00780427" w:rsidP="00780427">
      <w:pPr>
        <w:spacing w:after="0" w:line="240" w:lineRule="auto"/>
        <w:jc w:val="both"/>
        <w:rPr>
          <w:b/>
          <w:sz w:val="24"/>
          <w:szCs w:val="24"/>
          <w:lang w:val="en-CA"/>
        </w:rPr>
      </w:pPr>
    </w:p>
    <w:p w:rsidR="00780427" w:rsidRDefault="00780427" w:rsidP="00780427">
      <w:pPr>
        <w:spacing w:after="0" w:line="240" w:lineRule="auto"/>
        <w:jc w:val="both"/>
        <w:rPr>
          <w:b/>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2.1.</w:t>
      </w:r>
      <w:r>
        <w:rPr>
          <w:b/>
          <w:sz w:val="24"/>
          <w:szCs w:val="24"/>
          <w:lang w:val="en-CA"/>
        </w:rPr>
        <w:tab/>
        <w:t>A duty to perform</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Dealing with this subject we have to keep in mind that “the spiritual and pastoral care of the OFS is the duty above all of the Major Superiors of the First Order and the TOR</w:t>
      </w:r>
      <w:proofErr w:type="gramStart"/>
      <w:r>
        <w:rPr>
          <w:sz w:val="24"/>
          <w:szCs w:val="24"/>
          <w:lang w:val="en-CA"/>
        </w:rPr>
        <w:t xml:space="preserve">” </w:t>
      </w:r>
      <w:proofErr w:type="gramEnd"/>
      <w:r>
        <w:rPr>
          <w:sz w:val="24"/>
          <w:szCs w:val="24"/>
          <w:vertAlign w:val="superscript"/>
          <w:lang w:val="en-CA"/>
        </w:rPr>
        <w:footnoteReference w:id="7"/>
      </w:r>
      <w:r>
        <w:rPr>
          <w:sz w:val="24"/>
          <w:szCs w:val="24"/>
          <w:lang w:val="en-CA"/>
        </w:rPr>
        <w:t>.</w:t>
      </w:r>
    </w:p>
    <w:p w:rsidR="00780427" w:rsidRDefault="00780427" w:rsidP="00780427">
      <w:pPr>
        <w:spacing w:after="0" w:line="240" w:lineRule="auto"/>
        <w:ind w:firstLine="708"/>
        <w:jc w:val="both"/>
        <w:rPr>
          <w:sz w:val="24"/>
          <w:szCs w:val="24"/>
          <w:lang w:val="en-CA"/>
        </w:rPr>
      </w:pPr>
      <w:r>
        <w:rPr>
          <w:sz w:val="24"/>
          <w:szCs w:val="24"/>
          <w:lang w:val="en-CA"/>
        </w:rPr>
        <w:t>It’s a matter of “duty”</w:t>
      </w:r>
      <w:r>
        <w:rPr>
          <w:sz w:val="24"/>
          <w:szCs w:val="24"/>
          <w:vertAlign w:val="superscript"/>
          <w:lang w:val="en-CA"/>
        </w:rPr>
        <w:footnoteReference w:id="8"/>
      </w:r>
      <w:r>
        <w:rPr>
          <w:sz w:val="24"/>
          <w:szCs w:val="24"/>
          <w:lang w:val="en-CA"/>
        </w:rPr>
        <w:t>, not an option: “The Franciscan major superiors remain responsible for the quality of spiritual assistance and pastoral care”</w:t>
      </w:r>
      <w:r>
        <w:rPr>
          <w:sz w:val="24"/>
          <w:szCs w:val="24"/>
          <w:vertAlign w:val="superscript"/>
          <w:lang w:val="en-CA"/>
        </w:rPr>
        <w:footnoteReference w:id="9"/>
      </w:r>
      <w:r>
        <w:rPr>
          <w:sz w:val="24"/>
          <w:szCs w:val="24"/>
          <w:lang w:val="en-CA"/>
        </w:rPr>
        <w:t>. “Therefore, as a concrete sign of communion and co-responsibility, religious superiors must assure spiritual assistance to all the fraternities of the OFS”</w:t>
      </w:r>
      <w:r>
        <w:rPr>
          <w:sz w:val="24"/>
          <w:szCs w:val="24"/>
          <w:vertAlign w:val="superscript"/>
          <w:lang w:val="en-CA"/>
        </w:rPr>
        <w:footnoteReference w:id="10"/>
      </w:r>
      <w:r>
        <w:rPr>
          <w:sz w:val="24"/>
          <w:szCs w:val="24"/>
          <w:lang w:val="en-CA"/>
        </w:rPr>
        <w:t>. “They should also foster the formation and the interest of their own religious in the OFS and in the Franciscan Youth and ensure a specific preparation for the Assistants so that they will be suitable and well-prepared”</w:t>
      </w:r>
      <w:r>
        <w:rPr>
          <w:sz w:val="24"/>
          <w:szCs w:val="24"/>
          <w:vertAlign w:val="superscript"/>
          <w:lang w:val="en-CA"/>
        </w:rPr>
        <w:footnoteReference w:id="11"/>
      </w:r>
      <w:r>
        <w:rPr>
          <w:sz w:val="24"/>
          <w:szCs w:val="24"/>
          <w:lang w:val="en-CA"/>
        </w:rPr>
        <w:t>. “They may exercise this office personally or through a delegate”</w:t>
      </w:r>
      <w:r>
        <w:rPr>
          <w:sz w:val="24"/>
          <w:szCs w:val="24"/>
          <w:vertAlign w:val="superscript"/>
          <w:lang w:val="en-CA"/>
        </w:rPr>
        <w:footnoteReference w:id="12"/>
      </w:r>
      <w:r>
        <w:rPr>
          <w:sz w:val="24"/>
          <w:szCs w:val="24"/>
          <w:lang w:val="en-CA"/>
        </w:rPr>
        <w:t>.</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2.2.</w:t>
      </w:r>
      <w:r>
        <w:rPr>
          <w:b/>
          <w:sz w:val="24"/>
          <w:szCs w:val="24"/>
          <w:lang w:val="en-CA"/>
        </w:rPr>
        <w:tab/>
        <w:t>The way in which Major Superiors exercise their office</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lastRenderedPageBreak/>
        <w:t>How Major Superiors exercise their office?</w:t>
      </w:r>
    </w:p>
    <w:p w:rsidR="00780427" w:rsidRDefault="00780427" w:rsidP="00780427">
      <w:pPr>
        <w:spacing w:after="0" w:line="240" w:lineRule="auto"/>
        <w:ind w:firstLine="708"/>
        <w:jc w:val="both"/>
        <w:rPr>
          <w:sz w:val="24"/>
          <w:szCs w:val="24"/>
          <w:lang w:val="en-CA"/>
        </w:rPr>
      </w:pPr>
      <w:r>
        <w:rPr>
          <w:sz w:val="24"/>
          <w:szCs w:val="24"/>
          <w:lang w:val="en-CA"/>
        </w:rPr>
        <w:t>According to the Statutes, Major superiors (General Ministers and Provincial Ministers and)</w:t>
      </w:r>
      <w:r>
        <w:rPr>
          <w:i/>
          <w:iCs/>
          <w:sz w:val="24"/>
          <w:szCs w:val="24"/>
          <w:lang w:val="en-CA"/>
        </w:rPr>
        <w:t xml:space="preserve"> </w:t>
      </w:r>
      <w:r>
        <w:rPr>
          <w:sz w:val="24"/>
          <w:szCs w:val="24"/>
          <w:lang w:val="en-CA"/>
        </w:rPr>
        <w:t>“exercise their office through:</w:t>
      </w:r>
    </w:p>
    <w:p w:rsidR="00780427" w:rsidRDefault="00780427" w:rsidP="00780427">
      <w:pPr>
        <w:numPr>
          <w:ilvl w:val="0"/>
          <w:numId w:val="1"/>
        </w:numPr>
        <w:spacing w:after="0" w:line="240" w:lineRule="auto"/>
        <w:jc w:val="both"/>
        <w:rPr>
          <w:sz w:val="24"/>
          <w:szCs w:val="24"/>
          <w:lang w:val="en-CA"/>
        </w:rPr>
      </w:pPr>
      <w:r>
        <w:rPr>
          <w:sz w:val="24"/>
          <w:szCs w:val="24"/>
          <w:lang w:val="en-CA"/>
        </w:rPr>
        <w:t>the establishment of OFS local fraternities;</w:t>
      </w:r>
    </w:p>
    <w:p w:rsidR="00780427" w:rsidRDefault="00780427" w:rsidP="00780427">
      <w:pPr>
        <w:numPr>
          <w:ilvl w:val="0"/>
          <w:numId w:val="1"/>
        </w:numPr>
        <w:spacing w:after="0" w:line="240" w:lineRule="auto"/>
        <w:jc w:val="both"/>
        <w:rPr>
          <w:sz w:val="24"/>
          <w:szCs w:val="24"/>
          <w:lang w:val="en-CA"/>
        </w:rPr>
      </w:pPr>
      <w:r>
        <w:rPr>
          <w:sz w:val="24"/>
          <w:szCs w:val="24"/>
          <w:lang w:val="en-CA"/>
        </w:rPr>
        <w:t>pastoral visits;</w:t>
      </w:r>
    </w:p>
    <w:p w:rsidR="00780427" w:rsidRDefault="00780427" w:rsidP="00780427">
      <w:pPr>
        <w:numPr>
          <w:ilvl w:val="0"/>
          <w:numId w:val="1"/>
        </w:numPr>
        <w:spacing w:after="0" w:line="240" w:lineRule="auto"/>
        <w:jc w:val="both"/>
        <w:rPr>
          <w:sz w:val="24"/>
          <w:szCs w:val="24"/>
          <w:lang w:val="en-CA"/>
        </w:rPr>
      </w:pPr>
      <w:proofErr w:type="gramStart"/>
      <w:r>
        <w:rPr>
          <w:sz w:val="24"/>
          <w:szCs w:val="24"/>
          <w:lang w:val="en-CA"/>
        </w:rPr>
        <w:t>spiritual</w:t>
      </w:r>
      <w:proofErr w:type="gramEnd"/>
      <w:r>
        <w:rPr>
          <w:sz w:val="24"/>
          <w:szCs w:val="24"/>
          <w:lang w:val="en-CA"/>
        </w:rPr>
        <w:t xml:space="preserve"> assistance”</w:t>
      </w:r>
      <w:r>
        <w:rPr>
          <w:sz w:val="24"/>
          <w:szCs w:val="24"/>
          <w:vertAlign w:val="superscript"/>
          <w:lang w:val="en-CA"/>
        </w:rPr>
        <w:footnoteReference w:id="13"/>
      </w:r>
      <w:r>
        <w:rPr>
          <w:sz w:val="24"/>
          <w:szCs w:val="24"/>
          <w:lang w:val="en-CA"/>
        </w:rPr>
        <w:t xml:space="preserve">. This includes </w:t>
      </w:r>
      <w:r>
        <w:rPr>
          <w:sz w:val="24"/>
          <w:szCs w:val="24"/>
          <w:lang w:val="en-GB"/>
        </w:rPr>
        <w:t>the appointment of spiritual assistants by Major Superiors.</w:t>
      </w:r>
    </w:p>
    <w:p w:rsidR="00780427" w:rsidRDefault="00780427" w:rsidP="00780427">
      <w:pPr>
        <w:spacing w:after="0" w:line="240" w:lineRule="auto"/>
        <w:jc w:val="both"/>
        <w:rPr>
          <w:sz w:val="24"/>
          <w:szCs w:val="24"/>
          <w:lang w:val="en-GB"/>
        </w:rPr>
      </w:pPr>
    </w:p>
    <w:p w:rsidR="00780427" w:rsidRDefault="00780427" w:rsidP="00780427">
      <w:pPr>
        <w:spacing w:after="0" w:line="240" w:lineRule="auto"/>
        <w:ind w:firstLine="708"/>
        <w:jc w:val="both"/>
        <w:rPr>
          <w:sz w:val="24"/>
          <w:szCs w:val="24"/>
          <w:lang w:val="en-GB"/>
        </w:rPr>
      </w:pPr>
      <w:r>
        <w:rPr>
          <w:sz w:val="24"/>
          <w:szCs w:val="24"/>
          <w:lang w:val="en-GB"/>
        </w:rPr>
        <w:t xml:space="preserve">I would like to remind you that each OFS fraternity should have its own spiritual assistant. </w:t>
      </w:r>
      <w:r>
        <w:rPr>
          <w:sz w:val="24"/>
          <w:szCs w:val="24"/>
          <w:lang w:val="en-CA"/>
        </w:rPr>
        <w:t xml:space="preserve">I hope you all know </w:t>
      </w:r>
      <w:r>
        <w:rPr>
          <w:bCs/>
          <w:sz w:val="24"/>
          <w:szCs w:val="24"/>
          <w:lang w:val="en-US"/>
        </w:rPr>
        <w:t xml:space="preserve">about Art. </w:t>
      </w:r>
      <w:proofErr w:type="gramStart"/>
      <w:r>
        <w:rPr>
          <w:bCs/>
          <w:sz w:val="24"/>
          <w:szCs w:val="24"/>
          <w:lang w:val="en-US"/>
        </w:rPr>
        <w:t>89.4 b of the GGCC of the OFS.</w:t>
      </w:r>
      <w:proofErr w:type="gramEnd"/>
      <w:r>
        <w:rPr>
          <w:sz w:val="24"/>
          <w:szCs w:val="24"/>
          <w:lang w:val="en-GB"/>
        </w:rPr>
        <w:t xml:space="preserve"> </w:t>
      </w:r>
      <w:r>
        <w:rPr>
          <w:bCs/>
          <w:sz w:val="24"/>
          <w:szCs w:val="24"/>
          <w:lang w:val="en-US"/>
        </w:rPr>
        <w:t>In her letter of Sept. 29, 2009 (</w:t>
      </w:r>
      <w:r>
        <w:rPr>
          <w:sz w:val="24"/>
          <w:szCs w:val="24"/>
          <w:lang w:val="en-US"/>
        </w:rPr>
        <w:t>11/08-14 -</w:t>
      </w:r>
      <w:r>
        <w:rPr>
          <w:bCs/>
          <w:sz w:val="24"/>
          <w:szCs w:val="24"/>
          <w:lang w:val="en-US"/>
        </w:rPr>
        <w:t xml:space="preserve"> Prot. N. 2081), </w:t>
      </w:r>
      <w:proofErr w:type="spellStart"/>
      <w:r>
        <w:rPr>
          <w:bCs/>
          <w:sz w:val="24"/>
          <w:szCs w:val="24"/>
          <w:lang w:val="en-US"/>
        </w:rPr>
        <w:t>Encarnación</w:t>
      </w:r>
      <w:proofErr w:type="spellEnd"/>
      <w:r>
        <w:rPr>
          <w:bCs/>
          <w:sz w:val="24"/>
          <w:szCs w:val="24"/>
          <w:lang w:val="en-US"/>
        </w:rPr>
        <w:t xml:space="preserve"> </w:t>
      </w:r>
      <w:proofErr w:type="gramStart"/>
      <w:r>
        <w:rPr>
          <w:bCs/>
          <w:sz w:val="24"/>
          <w:szCs w:val="24"/>
          <w:lang w:val="en-US"/>
        </w:rPr>
        <w:t>del</w:t>
      </w:r>
      <w:proofErr w:type="gramEnd"/>
      <w:r>
        <w:rPr>
          <w:bCs/>
          <w:sz w:val="24"/>
          <w:szCs w:val="24"/>
          <w:lang w:val="en-US"/>
        </w:rPr>
        <w:t xml:space="preserve"> </w:t>
      </w:r>
      <w:proofErr w:type="spellStart"/>
      <w:r>
        <w:rPr>
          <w:bCs/>
          <w:sz w:val="24"/>
          <w:szCs w:val="24"/>
          <w:lang w:val="en-US"/>
        </w:rPr>
        <w:t>Pozo</w:t>
      </w:r>
      <w:proofErr w:type="spellEnd"/>
      <w:r>
        <w:rPr>
          <w:bCs/>
          <w:sz w:val="24"/>
          <w:szCs w:val="24"/>
          <w:lang w:val="en-US"/>
        </w:rPr>
        <w:t>, Minister General of the OFS, affirmed the following:</w:t>
      </w:r>
    </w:p>
    <w:p w:rsidR="00780427" w:rsidRDefault="00780427" w:rsidP="00780427">
      <w:pPr>
        <w:spacing w:after="0" w:line="240" w:lineRule="auto"/>
        <w:ind w:left="708"/>
        <w:jc w:val="both"/>
        <w:rPr>
          <w:bCs/>
          <w:sz w:val="24"/>
          <w:szCs w:val="24"/>
          <w:lang w:val="en-US"/>
        </w:rPr>
      </w:pPr>
      <w:r>
        <w:rPr>
          <w:bCs/>
          <w:sz w:val="24"/>
          <w:szCs w:val="24"/>
          <w:lang w:val="en-US"/>
        </w:rPr>
        <w:t>“I want the national councils to see the need to identify and prepare Secular Franciscans, whether lay or cleric, to assume the delicate and highly important task of providing spiritual assistance to local Fraternities when necessary. We must absolutely avoid having Fraternities lacking this essential guide, and at the same time, we must prevent the closing of some Secular Franciscan fraternities as a result of the unavailability of members of the First Order and TOR, or religious brothers or sisters of other Franciscan institutes.”</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 xml:space="preserve">Regarding the Franciscan Youth we have to take in consideration the Document entitled “YouFra: the establishment of a new fraternity”. </w:t>
      </w:r>
    </w:p>
    <w:p w:rsidR="00780427" w:rsidRDefault="00780427" w:rsidP="00780427">
      <w:pPr>
        <w:spacing w:after="0" w:line="240" w:lineRule="auto"/>
        <w:ind w:firstLine="708"/>
        <w:jc w:val="both"/>
        <w:rPr>
          <w:sz w:val="24"/>
          <w:szCs w:val="24"/>
          <w:lang w:val="en-CA"/>
        </w:rPr>
      </w:pPr>
      <w:r>
        <w:rPr>
          <w:sz w:val="24"/>
          <w:szCs w:val="24"/>
          <w:lang w:val="en-CA"/>
        </w:rPr>
        <w:t>For the official establishment of a local fraternity, the following is required:</w:t>
      </w:r>
    </w:p>
    <w:p w:rsidR="00780427" w:rsidRDefault="00780427" w:rsidP="00780427">
      <w:pPr>
        <w:numPr>
          <w:ilvl w:val="0"/>
          <w:numId w:val="2"/>
        </w:numPr>
        <w:spacing w:after="0" w:line="240" w:lineRule="auto"/>
        <w:jc w:val="both"/>
        <w:rPr>
          <w:sz w:val="24"/>
          <w:szCs w:val="24"/>
          <w:lang w:val="en-CA"/>
        </w:rPr>
      </w:pPr>
      <w:r>
        <w:rPr>
          <w:sz w:val="24"/>
          <w:szCs w:val="24"/>
          <w:lang w:val="en-CA"/>
        </w:rPr>
        <w:t>a minimum of five members who have made the Promise;</w:t>
      </w:r>
    </w:p>
    <w:p w:rsidR="00780427" w:rsidRDefault="00780427" w:rsidP="00780427">
      <w:pPr>
        <w:numPr>
          <w:ilvl w:val="0"/>
          <w:numId w:val="2"/>
        </w:numPr>
        <w:spacing w:after="0" w:line="240" w:lineRule="auto"/>
        <w:jc w:val="both"/>
        <w:rPr>
          <w:sz w:val="24"/>
          <w:szCs w:val="24"/>
          <w:lang w:val="en-CA"/>
        </w:rPr>
      </w:pPr>
      <w:r>
        <w:rPr>
          <w:sz w:val="24"/>
          <w:szCs w:val="24"/>
          <w:lang w:val="en-CA"/>
        </w:rPr>
        <w:t>a request by the brothers and sisters involved to the YouFra Council of the higher level or, in the case where there is no Council at that level, to the corresponding OFS Council;</w:t>
      </w:r>
    </w:p>
    <w:p w:rsidR="00780427" w:rsidRDefault="00780427" w:rsidP="00780427">
      <w:pPr>
        <w:numPr>
          <w:ilvl w:val="0"/>
          <w:numId w:val="2"/>
        </w:numPr>
        <w:spacing w:after="0" w:line="240" w:lineRule="auto"/>
        <w:jc w:val="both"/>
        <w:rPr>
          <w:sz w:val="24"/>
          <w:szCs w:val="24"/>
          <w:lang w:val="en-CA"/>
        </w:rPr>
      </w:pPr>
      <w:r>
        <w:rPr>
          <w:sz w:val="24"/>
          <w:szCs w:val="24"/>
          <w:lang w:val="en-CA"/>
        </w:rPr>
        <w:t>assurance of fraternal animation by the appropriate council of the OFS;</w:t>
      </w:r>
    </w:p>
    <w:p w:rsidR="00780427" w:rsidRDefault="00780427" w:rsidP="00780427">
      <w:pPr>
        <w:numPr>
          <w:ilvl w:val="0"/>
          <w:numId w:val="2"/>
        </w:numPr>
        <w:spacing w:after="0" w:line="240" w:lineRule="auto"/>
        <w:jc w:val="both"/>
        <w:rPr>
          <w:sz w:val="24"/>
          <w:szCs w:val="24"/>
          <w:lang w:val="en-CA"/>
        </w:rPr>
      </w:pPr>
      <w:r>
        <w:rPr>
          <w:sz w:val="24"/>
          <w:szCs w:val="24"/>
          <w:lang w:val="en-CA"/>
        </w:rPr>
        <w:t>assurance of spiritual assistance by the appropriate Major Superior</w:t>
      </w:r>
      <w:r w:rsidR="006D2047">
        <w:rPr>
          <w:sz w:val="24"/>
          <w:szCs w:val="24"/>
          <w:lang w:val="en-CA"/>
        </w:rPr>
        <w:t>;</w:t>
      </w:r>
    </w:p>
    <w:p w:rsidR="00780427" w:rsidRDefault="00780427" w:rsidP="00780427">
      <w:pPr>
        <w:numPr>
          <w:ilvl w:val="0"/>
          <w:numId w:val="2"/>
        </w:numPr>
        <w:spacing w:after="0" w:line="240" w:lineRule="auto"/>
        <w:jc w:val="both"/>
        <w:rPr>
          <w:sz w:val="24"/>
          <w:szCs w:val="24"/>
          <w:lang w:val="en-CA"/>
        </w:rPr>
      </w:pPr>
      <w:proofErr w:type="gramStart"/>
      <w:r>
        <w:rPr>
          <w:sz w:val="24"/>
          <w:szCs w:val="24"/>
          <w:lang w:val="en-CA"/>
        </w:rPr>
        <w:t>the</w:t>
      </w:r>
      <w:proofErr w:type="gramEnd"/>
      <w:r>
        <w:rPr>
          <w:sz w:val="24"/>
          <w:szCs w:val="24"/>
          <w:lang w:val="en-CA"/>
        </w:rPr>
        <w:t xml:space="preserve"> issuance of the document of establishment by the YouFra Council of the higher level or, in the case where there is no YouFra Council at that level, by the corresponding OFS Council.</w:t>
      </w:r>
    </w:p>
    <w:p w:rsidR="00780427" w:rsidRDefault="00780427" w:rsidP="00780427">
      <w:pPr>
        <w:spacing w:after="0" w:line="240" w:lineRule="auto"/>
        <w:jc w:val="both"/>
        <w:rPr>
          <w:sz w:val="24"/>
          <w:szCs w:val="24"/>
          <w:lang w:val="en-CA"/>
        </w:rPr>
      </w:pPr>
    </w:p>
    <w:p w:rsidR="00780427" w:rsidRDefault="00780427" w:rsidP="00780427">
      <w:pPr>
        <w:ind w:firstLine="708"/>
        <w:jc w:val="both"/>
        <w:rPr>
          <w:lang w:val="en-CA"/>
        </w:rPr>
      </w:pPr>
      <w:r>
        <w:rPr>
          <w:rStyle w:val="hps"/>
          <w:lang w:val="en-CA"/>
        </w:rPr>
        <w:t>The new</w:t>
      </w:r>
      <w:r>
        <w:rPr>
          <w:lang w:val="en-CA"/>
        </w:rPr>
        <w:t xml:space="preserve"> </w:t>
      </w:r>
      <w:r>
        <w:rPr>
          <w:rStyle w:val="hps"/>
          <w:lang w:val="en-CA"/>
        </w:rPr>
        <w:t>Franciscan Youth fraternity</w:t>
      </w:r>
      <w:r>
        <w:rPr>
          <w:lang w:val="en-CA"/>
        </w:rPr>
        <w:t xml:space="preserve"> will </w:t>
      </w:r>
      <w:r>
        <w:rPr>
          <w:rStyle w:val="hps"/>
          <w:lang w:val="en-CA"/>
        </w:rPr>
        <w:t>need special accompaniment</w:t>
      </w:r>
      <w:r>
        <w:rPr>
          <w:lang w:val="en-CA"/>
        </w:rPr>
        <w:t xml:space="preserve"> </w:t>
      </w:r>
      <w:r>
        <w:rPr>
          <w:rStyle w:val="hps"/>
          <w:lang w:val="en-CA"/>
        </w:rPr>
        <w:t>from</w:t>
      </w:r>
      <w:r>
        <w:rPr>
          <w:lang w:val="en-CA"/>
        </w:rPr>
        <w:t xml:space="preserve"> the </w:t>
      </w:r>
      <w:r>
        <w:rPr>
          <w:rStyle w:val="hps"/>
          <w:lang w:val="en-CA"/>
        </w:rPr>
        <w:t>OFS</w:t>
      </w:r>
      <w:r>
        <w:rPr>
          <w:lang w:val="en-CA"/>
        </w:rPr>
        <w:t xml:space="preserve"> </w:t>
      </w:r>
      <w:r>
        <w:rPr>
          <w:rStyle w:val="hps"/>
          <w:lang w:val="en-CA"/>
        </w:rPr>
        <w:t>through a</w:t>
      </w:r>
      <w:r>
        <w:rPr>
          <w:lang w:val="en-CA"/>
        </w:rPr>
        <w:t xml:space="preserve"> </w:t>
      </w:r>
      <w:r>
        <w:rPr>
          <w:rStyle w:val="hps"/>
          <w:b/>
          <w:lang w:val="en-CA"/>
        </w:rPr>
        <w:t>Fraternal Animator</w:t>
      </w:r>
      <w:r>
        <w:rPr>
          <w:lang w:val="en-CA"/>
        </w:rPr>
        <w:t xml:space="preserve"> </w:t>
      </w:r>
      <w:r>
        <w:rPr>
          <w:rStyle w:val="hps"/>
          <w:lang w:val="en-CA"/>
        </w:rPr>
        <w:t>(</w:t>
      </w:r>
      <w:r>
        <w:rPr>
          <w:i/>
          <w:lang w:val="en-CA"/>
        </w:rPr>
        <w:t xml:space="preserve">GG.CC. </w:t>
      </w:r>
      <w:r>
        <w:rPr>
          <w:rStyle w:val="hps"/>
          <w:i/>
          <w:lang w:val="en-CA"/>
        </w:rPr>
        <w:t>96.1</w:t>
      </w:r>
      <w:r>
        <w:rPr>
          <w:i/>
          <w:lang w:val="en-CA"/>
        </w:rPr>
        <w:t xml:space="preserve"> </w:t>
      </w:r>
      <w:r>
        <w:rPr>
          <w:rStyle w:val="hps"/>
          <w:i/>
          <w:lang w:val="en-CA"/>
        </w:rPr>
        <w:t>and</w:t>
      </w:r>
      <w:r>
        <w:rPr>
          <w:i/>
          <w:lang w:val="en-CA"/>
        </w:rPr>
        <w:t xml:space="preserve"> </w:t>
      </w:r>
      <w:r>
        <w:rPr>
          <w:rStyle w:val="hps"/>
          <w:i/>
          <w:lang w:val="en-CA"/>
        </w:rPr>
        <w:t>96.6</w:t>
      </w:r>
      <w:r>
        <w:rPr>
          <w:lang w:val="en-CA"/>
        </w:rPr>
        <w:t>). Why?</w:t>
      </w:r>
    </w:p>
    <w:p w:rsidR="00780427" w:rsidRDefault="00780427" w:rsidP="00780427">
      <w:pPr>
        <w:ind w:firstLine="708"/>
        <w:jc w:val="both"/>
        <w:rPr>
          <w:lang w:val="en-CA"/>
        </w:rPr>
      </w:pPr>
      <w:r>
        <w:rPr>
          <w:lang w:val="en-CA"/>
        </w:rPr>
        <w:t>Because, the OFS, by virtue of its own vocation, must be ready to share its experience of living the Gospel with young people who feel attracted to Saint Francis of Assisi.</w:t>
      </w:r>
    </w:p>
    <w:p w:rsidR="00780427" w:rsidRDefault="00780427" w:rsidP="00780427">
      <w:pPr>
        <w:spacing w:after="0" w:line="240" w:lineRule="auto"/>
        <w:jc w:val="both"/>
        <w:rPr>
          <w:sz w:val="24"/>
          <w:szCs w:val="24"/>
          <w:lang w:val="en-CA"/>
        </w:rPr>
      </w:pPr>
    </w:p>
    <w:p w:rsidR="00780427" w:rsidRDefault="00780427" w:rsidP="00780427">
      <w:pPr>
        <w:ind w:firstLine="708"/>
        <w:jc w:val="both"/>
      </w:pPr>
      <w:r>
        <w:rPr>
          <w:rStyle w:val="hps"/>
        </w:rPr>
        <w:t xml:space="preserve">As a </w:t>
      </w:r>
      <w:proofErr w:type="spellStart"/>
      <w:r>
        <w:rPr>
          <w:rStyle w:val="hps"/>
        </w:rPr>
        <w:t>sign</w:t>
      </w:r>
      <w:proofErr w:type="spellEnd"/>
      <w:r>
        <w:t xml:space="preserve"> </w:t>
      </w:r>
      <w:r>
        <w:rPr>
          <w:rStyle w:val="hps"/>
        </w:rPr>
        <w:t xml:space="preserve">of </w:t>
      </w:r>
      <w:proofErr w:type="spellStart"/>
      <w:r>
        <w:rPr>
          <w:rStyle w:val="hps"/>
        </w:rPr>
        <w:t>communion</w:t>
      </w:r>
      <w:proofErr w:type="spellEnd"/>
      <w:r>
        <w:t xml:space="preserve"> </w:t>
      </w:r>
      <w:r>
        <w:rPr>
          <w:rStyle w:val="hps"/>
        </w:rPr>
        <w:t xml:space="preserve">and </w:t>
      </w:r>
      <w:proofErr w:type="spellStart"/>
      <w:r>
        <w:rPr>
          <w:rStyle w:val="hps"/>
        </w:rPr>
        <w:t>shared</w:t>
      </w:r>
      <w:proofErr w:type="spellEnd"/>
      <w:r>
        <w:rPr>
          <w:rStyle w:val="hps"/>
        </w:rPr>
        <w:t xml:space="preserve"> </w:t>
      </w:r>
      <w:proofErr w:type="spellStart"/>
      <w:r>
        <w:rPr>
          <w:rStyle w:val="hps"/>
        </w:rPr>
        <w:t>responsibility</w:t>
      </w:r>
      <w:proofErr w:type="spellEnd"/>
      <w:r>
        <w:t xml:space="preserve">, the </w:t>
      </w:r>
      <w:proofErr w:type="spellStart"/>
      <w:r>
        <w:rPr>
          <w:rStyle w:val="hps"/>
        </w:rPr>
        <w:t>appropriate</w:t>
      </w:r>
      <w:proofErr w:type="spellEnd"/>
      <w:r>
        <w:rPr>
          <w:rStyle w:val="hps"/>
        </w:rPr>
        <w:t xml:space="preserve"> </w:t>
      </w:r>
      <w:proofErr w:type="spellStart"/>
      <w:r>
        <w:rPr>
          <w:rStyle w:val="hps"/>
        </w:rPr>
        <w:t>Major</w:t>
      </w:r>
      <w:proofErr w:type="spellEnd"/>
      <w:r>
        <w:rPr>
          <w:rStyle w:val="hps"/>
        </w:rPr>
        <w:t xml:space="preserve"> Superior </w:t>
      </w:r>
      <w:proofErr w:type="spellStart"/>
      <w:r>
        <w:rPr>
          <w:rStyle w:val="hps"/>
        </w:rPr>
        <w:t>will</w:t>
      </w:r>
      <w:proofErr w:type="spellEnd"/>
      <w:r>
        <w:rPr>
          <w:rStyle w:val="hps"/>
        </w:rPr>
        <w:t xml:space="preserve"> </w:t>
      </w:r>
      <w:proofErr w:type="spellStart"/>
      <w:r>
        <w:rPr>
          <w:rStyle w:val="hps"/>
        </w:rPr>
        <w:t>appoint</w:t>
      </w:r>
      <w:proofErr w:type="spellEnd"/>
      <w:r>
        <w:rPr>
          <w:rStyle w:val="hps"/>
        </w:rPr>
        <w:t xml:space="preserve"> a</w:t>
      </w:r>
      <w:r>
        <w:t xml:space="preserve"> </w:t>
      </w:r>
      <w:r>
        <w:rPr>
          <w:rStyle w:val="hps"/>
          <w:b/>
        </w:rPr>
        <w:t xml:space="preserve">Spiritual </w:t>
      </w:r>
      <w:proofErr w:type="spellStart"/>
      <w:r>
        <w:rPr>
          <w:rStyle w:val="hps"/>
          <w:b/>
        </w:rPr>
        <w:t>Assistant</w:t>
      </w:r>
      <w:proofErr w:type="spellEnd"/>
      <w:r>
        <w:t xml:space="preserve"> </w:t>
      </w:r>
      <w:proofErr w:type="spellStart"/>
      <w:r>
        <w:rPr>
          <w:rStyle w:val="hps"/>
        </w:rPr>
        <w:t>to</w:t>
      </w:r>
      <w:proofErr w:type="spellEnd"/>
      <w:r>
        <w:t xml:space="preserve"> </w:t>
      </w:r>
      <w:proofErr w:type="spellStart"/>
      <w:r>
        <w:rPr>
          <w:rStyle w:val="hps"/>
        </w:rPr>
        <w:t>assist</w:t>
      </w:r>
      <w:proofErr w:type="spellEnd"/>
      <w:r>
        <w:t xml:space="preserve"> </w:t>
      </w:r>
      <w:proofErr w:type="spellStart"/>
      <w:r>
        <w:rPr>
          <w:rStyle w:val="hps"/>
        </w:rPr>
        <w:t>this</w:t>
      </w:r>
      <w:proofErr w:type="spellEnd"/>
      <w:r>
        <w:rPr>
          <w:rStyle w:val="hps"/>
        </w:rPr>
        <w:t xml:space="preserve"> new</w:t>
      </w:r>
      <w:r>
        <w:t xml:space="preserve"> </w:t>
      </w:r>
      <w:proofErr w:type="spellStart"/>
      <w:r>
        <w:rPr>
          <w:rStyle w:val="hps"/>
        </w:rPr>
        <w:t>fraternity</w:t>
      </w:r>
      <w:proofErr w:type="spellEnd"/>
      <w:r>
        <w:t xml:space="preserve"> </w:t>
      </w:r>
      <w:r>
        <w:rPr>
          <w:rStyle w:val="hpsatn"/>
        </w:rPr>
        <w:t>(</w:t>
      </w:r>
      <w:r>
        <w:rPr>
          <w:i/>
        </w:rPr>
        <w:t xml:space="preserve">GG.CC. </w:t>
      </w:r>
      <w:r>
        <w:rPr>
          <w:rStyle w:val="hps"/>
          <w:i/>
        </w:rPr>
        <w:t>96.6</w:t>
      </w:r>
      <w:r>
        <w:t xml:space="preserve">), </w:t>
      </w:r>
      <w:proofErr w:type="spellStart"/>
      <w:r>
        <w:rPr>
          <w:rStyle w:val="hps"/>
        </w:rPr>
        <w:t>to</w:t>
      </w:r>
      <w:proofErr w:type="spellEnd"/>
      <w:r>
        <w:rPr>
          <w:rStyle w:val="hps"/>
        </w:rPr>
        <w:t xml:space="preserve"> </w:t>
      </w:r>
      <w:proofErr w:type="spellStart"/>
      <w:r>
        <w:rPr>
          <w:rStyle w:val="hps"/>
        </w:rPr>
        <w:t>ensure</w:t>
      </w:r>
      <w:proofErr w:type="spellEnd"/>
      <w:r>
        <w:t xml:space="preserve"> </w:t>
      </w:r>
      <w:proofErr w:type="spellStart"/>
      <w:r>
        <w:rPr>
          <w:rStyle w:val="hps"/>
        </w:rPr>
        <w:t>its</w:t>
      </w:r>
      <w:proofErr w:type="spellEnd"/>
      <w:r>
        <w:rPr>
          <w:rStyle w:val="hps"/>
        </w:rPr>
        <w:t xml:space="preserve"> </w:t>
      </w:r>
      <w:proofErr w:type="spellStart"/>
      <w:r>
        <w:rPr>
          <w:rStyle w:val="hps"/>
        </w:rPr>
        <w:t>faithfulness</w:t>
      </w:r>
      <w:proofErr w:type="spellEnd"/>
      <w:r>
        <w:t xml:space="preserve"> </w:t>
      </w:r>
      <w:proofErr w:type="spellStart"/>
      <w:r>
        <w:rPr>
          <w:rStyle w:val="hps"/>
        </w:rPr>
        <w:t>to</w:t>
      </w:r>
      <w:proofErr w:type="spellEnd"/>
      <w:r>
        <w:rPr>
          <w:rStyle w:val="hps"/>
        </w:rPr>
        <w:t xml:space="preserve"> the </w:t>
      </w:r>
      <w:proofErr w:type="spellStart"/>
      <w:r>
        <w:rPr>
          <w:rStyle w:val="hps"/>
        </w:rPr>
        <w:t>Franciscan</w:t>
      </w:r>
      <w:proofErr w:type="spellEnd"/>
      <w:r>
        <w:rPr>
          <w:rStyle w:val="hps"/>
        </w:rPr>
        <w:t xml:space="preserve"> charism</w:t>
      </w:r>
      <w:r>
        <w:t xml:space="preserve">, </w:t>
      </w:r>
      <w:proofErr w:type="spellStart"/>
      <w:r>
        <w:t>communion</w:t>
      </w:r>
      <w:proofErr w:type="spellEnd"/>
      <w:r>
        <w:t xml:space="preserve"> </w:t>
      </w:r>
      <w:proofErr w:type="spellStart"/>
      <w:r>
        <w:rPr>
          <w:rStyle w:val="hps"/>
        </w:rPr>
        <w:t>with</w:t>
      </w:r>
      <w:proofErr w:type="spellEnd"/>
      <w:r>
        <w:rPr>
          <w:rStyle w:val="hps"/>
        </w:rPr>
        <w:t xml:space="preserve"> the </w:t>
      </w:r>
      <w:proofErr w:type="spellStart"/>
      <w:r>
        <w:rPr>
          <w:rStyle w:val="hps"/>
        </w:rPr>
        <w:t>Church</w:t>
      </w:r>
      <w:proofErr w:type="spellEnd"/>
      <w:r>
        <w:t xml:space="preserve"> </w:t>
      </w:r>
      <w:r>
        <w:rPr>
          <w:rStyle w:val="hps"/>
        </w:rPr>
        <w:t xml:space="preserve">and </w:t>
      </w:r>
      <w:proofErr w:type="spellStart"/>
      <w:r>
        <w:rPr>
          <w:rStyle w:val="hps"/>
        </w:rPr>
        <w:t>its</w:t>
      </w:r>
      <w:proofErr w:type="spellEnd"/>
      <w:r>
        <w:rPr>
          <w:rStyle w:val="hps"/>
        </w:rPr>
        <w:t xml:space="preserve"> </w:t>
      </w:r>
      <w:proofErr w:type="spellStart"/>
      <w:r>
        <w:rPr>
          <w:rStyle w:val="hps"/>
        </w:rPr>
        <w:t>union</w:t>
      </w:r>
      <w:proofErr w:type="spellEnd"/>
      <w:r>
        <w:t xml:space="preserve"> </w:t>
      </w:r>
      <w:proofErr w:type="spellStart"/>
      <w:r>
        <w:rPr>
          <w:rStyle w:val="hps"/>
        </w:rPr>
        <w:t>with</w:t>
      </w:r>
      <w:proofErr w:type="spellEnd"/>
      <w:r>
        <w:rPr>
          <w:rStyle w:val="hps"/>
        </w:rPr>
        <w:t xml:space="preserve"> the </w:t>
      </w:r>
      <w:proofErr w:type="spellStart"/>
      <w:r>
        <w:rPr>
          <w:rStyle w:val="hps"/>
        </w:rPr>
        <w:t>Franciscan</w:t>
      </w:r>
      <w:proofErr w:type="spellEnd"/>
      <w:r>
        <w:rPr>
          <w:rStyle w:val="hps"/>
        </w:rPr>
        <w:t xml:space="preserve"> </w:t>
      </w:r>
      <w:proofErr w:type="spellStart"/>
      <w:r>
        <w:rPr>
          <w:rStyle w:val="hps"/>
        </w:rPr>
        <w:t>Family</w:t>
      </w:r>
      <w:proofErr w:type="spellEnd"/>
      <w:r>
        <w:t xml:space="preserve"> </w:t>
      </w:r>
      <w:r>
        <w:rPr>
          <w:rStyle w:val="hps"/>
        </w:rPr>
        <w:t>(</w:t>
      </w:r>
      <w:r>
        <w:rPr>
          <w:i/>
        </w:rPr>
        <w:t xml:space="preserve">GG.CC. </w:t>
      </w:r>
      <w:r>
        <w:rPr>
          <w:rStyle w:val="hps"/>
          <w:i/>
        </w:rPr>
        <w:t>85.2</w:t>
      </w:r>
      <w:r>
        <w:rPr>
          <w:rStyle w:val="hps"/>
        </w:rPr>
        <w:t>)</w:t>
      </w:r>
      <w:r>
        <w:t>.</w:t>
      </w:r>
    </w:p>
    <w:p w:rsidR="00780427" w:rsidRDefault="00780427" w:rsidP="00780427">
      <w:pPr>
        <w:jc w:val="both"/>
      </w:pPr>
    </w:p>
    <w:p w:rsidR="00780427" w:rsidRDefault="00780427" w:rsidP="00780427">
      <w:pPr>
        <w:ind w:firstLine="708"/>
        <w:jc w:val="both"/>
      </w:pPr>
      <w:r>
        <w:rPr>
          <w:rStyle w:val="hps"/>
        </w:rPr>
        <w:lastRenderedPageBreak/>
        <w:t xml:space="preserve">The Fraternal </w:t>
      </w:r>
      <w:proofErr w:type="spellStart"/>
      <w:r>
        <w:rPr>
          <w:rStyle w:val="hps"/>
        </w:rPr>
        <w:t>Animator</w:t>
      </w:r>
      <w:proofErr w:type="spellEnd"/>
      <w:r>
        <w:t xml:space="preserve"> </w:t>
      </w:r>
      <w:r>
        <w:rPr>
          <w:rStyle w:val="hps"/>
        </w:rPr>
        <w:t>and the Spiritual</w:t>
      </w:r>
      <w:r>
        <w:t xml:space="preserve"> </w:t>
      </w:r>
      <w:proofErr w:type="spellStart"/>
      <w:r>
        <w:t>Assistant</w:t>
      </w:r>
      <w:proofErr w:type="spellEnd"/>
      <w:r>
        <w:t xml:space="preserve"> </w:t>
      </w:r>
      <w:proofErr w:type="spellStart"/>
      <w:r>
        <w:rPr>
          <w:rStyle w:val="hps"/>
        </w:rPr>
        <w:t>will</w:t>
      </w:r>
      <w:proofErr w:type="spellEnd"/>
      <w:r>
        <w:rPr>
          <w:rStyle w:val="hps"/>
        </w:rPr>
        <w:t xml:space="preserve"> </w:t>
      </w:r>
      <w:proofErr w:type="spellStart"/>
      <w:r>
        <w:rPr>
          <w:rStyle w:val="hps"/>
        </w:rPr>
        <w:t>collaborate</w:t>
      </w:r>
      <w:proofErr w:type="spellEnd"/>
      <w:r>
        <w:t xml:space="preserve"> </w:t>
      </w:r>
      <w:r>
        <w:rPr>
          <w:rStyle w:val="hps"/>
        </w:rPr>
        <w:t xml:space="preserve">in the </w:t>
      </w:r>
      <w:proofErr w:type="spellStart"/>
      <w:r>
        <w:rPr>
          <w:rStyle w:val="hps"/>
        </w:rPr>
        <w:t>formation</w:t>
      </w:r>
      <w:proofErr w:type="spellEnd"/>
      <w:r>
        <w:t xml:space="preserve"> </w:t>
      </w:r>
      <w:r>
        <w:rPr>
          <w:rStyle w:val="hps"/>
        </w:rPr>
        <w:t xml:space="preserve">of the young </w:t>
      </w:r>
      <w:proofErr w:type="spellStart"/>
      <w:r>
        <w:rPr>
          <w:rStyle w:val="hps"/>
        </w:rPr>
        <w:t>people</w:t>
      </w:r>
      <w:proofErr w:type="spellEnd"/>
      <w:r>
        <w:t xml:space="preserve"> and </w:t>
      </w:r>
      <w:proofErr w:type="spellStart"/>
      <w:r>
        <w:t>will</w:t>
      </w:r>
      <w:proofErr w:type="spellEnd"/>
      <w:r>
        <w:t xml:space="preserve"> </w:t>
      </w:r>
      <w:proofErr w:type="spellStart"/>
      <w:r>
        <w:t>accompany</w:t>
      </w:r>
      <w:proofErr w:type="spellEnd"/>
      <w:r>
        <w:t xml:space="preserve"> </w:t>
      </w:r>
      <w:proofErr w:type="spellStart"/>
      <w:r>
        <w:t>them</w:t>
      </w:r>
      <w:proofErr w:type="spellEnd"/>
      <w:r>
        <w:t>.</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p>
    <w:p w:rsidR="00780427" w:rsidRDefault="00780427" w:rsidP="00780427">
      <w:pPr>
        <w:spacing w:after="0" w:line="240" w:lineRule="auto"/>
        <w:jc w:val="both"/>
        <w:rPr>
          <w:sz w:val="24"/>
          <w:szCs w:val="24"/>
          <w:lang w:val="en-CA"/>
        </w:rPr>
      </w:pPr>
      <w:r>
        <w:rPr>
          <w:b/>
          <w:sz w:val="24"/>
          <w:szCs w:val="24"/>
          <w:lang w:val="en-CA"/>
        </w:rPr>
        <w:t>3.</w:t>
      </w:r>
      <w:r>
        <w:rPr>
          <w:b/>
          <w:sz w:val="24"/>
          <w:szCs w:val="24"/>
          <w:lang w:val="en-CA"/>
        </w:rPr>
        <w:tab/>
        <w:t>SPIRITUAL ASSISTANTS</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This topic deals with the spiritual assistance to Fraternities and their Councils, at different levels.</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3.1.</w:t>
      </w:r>
      <w:r>
        <w:rPr>
          <w:b/>
          <w:sz w:val="24"/>
          <w:szCs w:val="24"/>
          <w:lang w:val="en-CA"/>
        </w:rPr>
        <w:tab/>
        <w:t>Purpose of spiritual assistance</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In Article 2.3 of the Statutes we read:</w:t>
      </w:r>
    </w:p>
    <w:p w:rsidR="00780427" w:rsidRDefault="00780427" w:rsidP="00780427">
      <w:pPr>
        <w:spacing w:after="0" w:line="240" w:lineRule="auto"/>
        <w:ind w:firstLine="708"/>
        <w:jc w:val="both"/>
        <w:rPr>
          <w:sz w:val="24"/>
          <w:szCs w:val="24"/>
          <w:lang w:val="en-CA"/>
        </w:rPr>
      </w:pPr>
      <w:r>
        <w:rPr>
          <w:sz w:val="24"/>
          <w:szCs w:val="24"/>
          <w:lang w:val="en-CA"/>
        </w:rPr>
        <w:t>“The purpose of spiritual assistance is to foster communion with the Church and with the Franciscan Family through witness and sharing of Franciscan spirituality, to cooperate in initial and on-going formation of secular Franciscans and to express the fraternal affection of the religious towards the OFS”</w:t>
      </w:r>
      <w:r>
        <w:rPr>
          <w:sz w:val="24"/>
          <w:szCs w:val="24"/>
          <w:vertAlign w:val="superscript"/>
          <w:lang w:val="en-CA"/>
        </w:rPr>
        <w:footnoteReference w:id="14"/>
      </w:r>
      <w:r>
        <w:rPr>
          <w:sz w:val="24"/>
          <w:szCs w:val="24"/>
          <w:lang w:val="en-CA"/>
        </w:rPr>
        <w:t>.</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3.2.</w:t>
      </w:r>
      <w:r>
        <w:rPr>
          <w:b/>
          <w:sz w:val="24"/>
          <w:szCs w:val="24"/>
          <w:lang w:val="en-CA"/>
        </w:rPr>
        <w:tab/>
        <w:t>Collegial service for the spiritual assistance</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In Article 16.2 of the Statutes we read:</w:t>
      </w:r>
    </w:p>
    <w:p w:rsidR="00780427" w:rsidRDefault="00780427" w:rsidP="00780427">
      <w:pPr>
        <w:spacing w:after="0" w:line="240" w:lineRule="auto"/>
        <w:ind w:firstLine="708"/>
        <w:jc w:val="both"/>
        <w:rPr>
          <w:sz w:val="24"/>
          <w:szCs w:val="24"/>
          <w:lang w:val="en-CA"/>
        </w:rPr>
      </w:pPr>
      <w:r>
        <w:rPr>
          <w:sz w:val="24"/>
          <w:szCs w:val="24"/>
          <w:lang w:val="en-CA"/>
        </w:rPr>
        <w:t xml:space="preserve">“At the international, national, and regional level, the Assistants, if there are more than </w:t>
      </w:r>
      <w:proofErr w:type="gramStart"/>
      <w:r>
        <w:rPr>
          <w:sz w:val="24"/>
          <w:szCs w:val="24"/>
          <w:lang w:val="en-CA"/>
        </w:rPr>
        <w:t>one,</w:t>
      </w:r>
      <w:proofErr w:type="gramEnd"/>
      <w:r>
        <w:rPr>
          <w:sz w:val="24"/>
          <w:szCs w:val="24"/>
          <w:lang w:val="en-CA"/>
        </w:rPr>
        <w:t xml:space="preserve"> form a Conference and give their service collegially to the OFS”</w:t>
      </w:r>
      <w:r>
        <w:rPr>
          <w:sz w:val="24"/>
          <w:szCs w:val="24"/>
          <w:vertAlign w:val="superscript"/>
          <w:lang w:val="en-CA"/>
        </w:rPr>
        <w:footnoteReference w:id="15"/>
      </w:r>
      <w:r>
        <w:rPr>
          <w:sz w:val="24"/>
          <w:szCs w:val="24"/>
          <w:lang w:val="en-CA"/>
        </w:rPr>
        <w:t>.</w:t>
      </w:r>
    </w:p>
    <w:p w:rsidR="00780427" w:rsidRDefault="00780427" w:rsidP="00780427">
      <w:pPr>
        <w:spacing w:after="0" w:line="240" w:lineRule="auto"/>
        <w:jc w:val="both"/>
        <w:rPr>
          <w:sz w:val="24"/>
          <w:szCs w:val="24"/>
          <w:lang w:val="en-CA"/>
        </w:rPr>
      </w:pPr>
      <w:r>
        <w:rPr>
          <w:sz w:val="24"/>
          <w:szCs w:val="24"/>
          <w:lang w:val="en-CA"/>
        </w:rPr>
        <w:tab/>
        <w:t>We can talk about collegiality of the Assistants when they are more than one, that is to say when there is the possibility of forming a Conference.</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In Article 16.3 of the Statutes we read:</w:t>
      </w:r>
    </w:p>
    <w:p w:rsidR="00780427" w:rsidRDefault="00780427" w:rsidP="00780427">
      <w:pPr>
        <w:spacing w:after="0" w:line="240" w:lineRule="auto"/>
        <w:ind w:firstLine="708"/>
        <w:jc w:val="both"/>
        <w:rPr>
          <w:sz w:val="24"/>
          <w:szCs w:val="24"/>
          <w:lang w:val="en-CA"/>
        </w:rPr>
      </w:pPr>
      <w:r>
        <w:rPr>
          <w:sz w:val="24"/>
          <w:szCs w:val="24"/>
          <w:lang w:val="en-CA"/>
        </w:rPr>
        <w:t>“Each Conference of Assistants functions according to its own by-laws, approved by their respective major Superiors”.</w:t>
      </w:r>
    </w:p>
    <w:p w:rsidR="00780427" w:rsidRDefault="00780427" w:rsidP="00780427">
      <w:pPr>
        <w:spacing w:after="0" w:line="240" w:lineRule="auto"/>
        <w:jc w:val="both"/>
        <w:rPr>
          <w:sz w:val="24"/>
          <w:szCs w:val="24"/>
          <w:lang w:val="en-CA"/>
        </w:rPr>
      </w:pPr>
      <w:r>
        <w:rPr>
          <w:sz w:val="24"/>
          <w:szCs w:val="24"/>
          <w:lang w:val="en-CA"/>
        </w:rPr>
        <w:tab/>
        <w:t xml:space="preserve">These </w:t>
      </w:r>
      <w:r>
        <w:rPr>
          <w:i/>
          <w:sz w:val="24"/>
          <w:szCs w:val="24"/>
          <w:lang w:val="en-CA"/>
        </w:rPr>
        <w:t>by-laws</w:t>
      </w:r>
      <w:r>
        <w:rPr>
          <w:sz w:val="24"/>
          <w:szCs w:val="24"/>
          <w:lang w:val="en-CA"/>
        </w:rPr>
        <w:t xml:space="preserve"> do not have to be very long and complex. To the contrary, being </w:t>
      </w:r>
      <w:r>
        <w:rPr>
          <w:i/>
          <w:sz w:val="24"/>
          <w:szCs w:val="24"/>
          <w:lang w:val="en-CA"/>
        </w:rPr>
        <w:t>internal</w:t>
      </w:r>
      <w:r>
        <w:rPr>
          <w:sz w:val="24"/>
          <w:szCs w:val="24"/>
          <w:lang w:val="en-CA"/>
        </w:rPr>
        <w:t xml:space="preserve"> by-laws, they can easily be contained in one page.</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In Article 16.1 of the Statutes we also read:</w:t>
      </w:r>
    </w:p>
    <w:p w:rsidR="00780427" w:rsidRDefault="00780427" w:rsidP="00780427">
      <w:pPr>
        <w:spacing w:after="0" w:line="240" w:lineRule="auto"/>
        <w:ind w:firstLine="708"/>
        <w:jc w:val="both"/>
        <w:rPr>
          <w:sz w:val="24"/>
          <w:szCs w:val="24"/>
          <w:lang w:val="en-CA"/>
        </w:rPr>
      </w:pPr>
      <w:r>
        <w:rPr>
          <w:sz w:val="24"/>
          <w:szCs w:val="24"/>
          <w:lang w:val="en-CA"/>
        </w:rPr>
        <w:t>“The number of Assistants who are members of the Councils at the various levels shall correspond to the number of Orders which in fact provide assistance to the local fraternities in the sphere of the international, national, or regional fraternity”.</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t>The Assistants are also collegially responsible “for the animation of liturgical celebrations and spiritual reflections during the meetings of the Council or of the Chapter” (Art. 13.3).</w:t>
      </w: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Clarifications</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ind w:firstLine="708"/>
        <w:jc w:val="both"/>
        <w:rPr>
          <w:sz w:val="24"/>
          <w:szCs w:val="24"/>
          <w:lang w:val="en-CA"/>
        </w:rPr>
      </w:pPr>
      <w:r>
        <w:rPr>
          <w:sz w:val="24"/>
          <w:szCs w:val="24"/>
          <w:lang w:val="en-CA"/>
        </w:rPr>
        <w:lastRenderedPageBreak/>
        <w:t xml:space="preserve">And now we have a few minutes to further clarify some of the topics I have just presented to you. Please write down what you want to be explained. </w:t>
      </w:r>
    </w:p>
    <w:p w:rsidR="00780427" w:rsidRDefault="00780427" w:rsidP="00780427">
      <w:pPr>
        <w:spacing w:after="0" w:line="240" w:lineRule="auto"/>
        <w:ind w:firstLine="708"/>
        <w:jc w:val="both"/>
        <w:rPr>
          <w:sz w:val="24"/>
          <w:szCs w:val="24"/>
          <w:lang w:val="en-CA"/>
        </w:rPr>
      </w:pPr>
    </w:p>
    <w:p w:rsidR="00780427" w:rsidRDefault="00780427" w:rsidP="00780427">
      <w:pPr>
        <w:spacing w:after="0" w:line="240" w:lineRule="auto"/>
        <w:jc w:val="both"/>
        <w:rPr>
          <w:sz w:val="24"/>
          <w:szCs w:val="24"/>
          <w:lang w:val="en-CA"/>
        </w:rPr>
      </w:pPr>
    </w:p>
    <w:p w:rsidR="00780427" w:rsidRDefault="00780427" w:rsidP="00780427">
      <w:pPr>
        <w:spacing w:after="0" w:line="240" w:lineRule="auto"/>
        <w:jc w:val="both"/>
        <w:rPr>
          <w:b/>
          <w:sz w:val="24"/>
          <w:szCs w:val="24"/>
          <w:lang w:val="en-CA"/>
        </w:rPr>
      </w:pPr>
      <w:r>
        <w:rPr>
          <w:b/>
          <w:sz w:val="24"/>
          <w:szCs w:val="24"/>
          <w:lang w:val="en-CA"/>
        </w:rPr>
        <w:t>Questions for the breakout groups</w:t>
      </w:r>
    </w:p>
    <w:p w:rsidR="00780427" w:rsidRDefault="00780427" w:rsidP="00780427">
      <w:pPr>
        <w:spacing w:after="0" w:line="240" w:lineRule="auto"/>
        <w:jc w:val="both"/>
        <w:rPr>
          <w:sz w:val="24"/>
          <w:szCs w:val="24"/>
          <w:lang w:val="en-CA"/>
        </w:rPr>
      </w:pPr>
    </w:p>
    <w:p w:rsidR="00780427" w:rsidRDefault="00780427" w:rsidP="00780427">
      <w:pPr>
        <w:numPr>
          <w:ilvl w:val="0"/>
          <w:numId w:val="3"/>
        </w:numPr>
        <w:spacing w:after="0" w:line="240" w:lineRule="auto"/>
        <w:jc w:val="both"/>
        <w:rPr>
          <w:sz w:val="24"/>
          <w:szCs w:val="24"/>
          <w:lang w:val="en-CA"/>
        </w:rPr>
      </w:pPr>
      <w:r>
        <w:rPr>
          <w:sz w:val="24"/>
          <w:szCs w:val="24"/>
          <w:lang w:val="en-CA"/>
        </w:rPr>
        <w:t>What are the main problems you find in your Fraternity regarding the spiritual and pastoral care to the OFS and YouFra? Please, brainstorm first in your group, and then choose only the three most common problems.</w:t>
      </w:r>
    </w:p>
    <w:p w:rsidR="00780427" w:rsidRDefault="00780427" w:rsidP="00780427">
      <w:pPr>
        <w:spacing w:after="0" w:line="240" w:lineRule="auto"/>
        <w:ind w:left="360"/>
        <w:jc w:val="both"/>
        <w:rPr>
          <w:sz w:val="24"/>
          <w:szCs w:val="24"/>
          <w:lang w:val="en-CA"/>
        </w:rPr>
      </w:pPr>
    </w:p>
    <w:p w:rsidR="00780427" w:rsidRDefault="00780427" w:rsidP="00780427">
      <w:pPr>
        <w:spacing w:after="0" w:line="240" w:lineRule="auto"/>
        <w:rPr>
          <w:rFonts w:ascii="Times New Roman" w:eastAsia="MS Mincho" w:hAnsi="Times New Roman"/>
          <w:sz w:val="24"/>
          <w:szCs w:val="24"/>
          <w:lang w:val="en-AU" w:eastAsia="en-AU"/>
        </w:rPr>
      </w:pPr>
      <w:r>
        <w:rPr>
          <w:sz w:val="24"/>
          <w:szCs w:val="24"/>
          <w:lang w:val="en-CA"/>
        </w:rPr>
        <w:t>What are your expectations of a spiritual assist</w:t>
      </w:r>
      <w:r w:rsidR="006D2047">
        <w:rPr>
          <w:sz w:val="24"/>
          <w:szCs w:val="24"/>
          <w:lang w:val="en-CA"/>
        </w:rPr>
        <w:t>ant?</w:t>
      </w:r>
      <w:bookmarkStart w:id="0" w:name="_GoBack"/>
      <w:bookmarkEnd w:id="0"/>
      <w:r>
        <w:rPr>
          <w:rFonts w:ascii="Times New Roman" w:eastAsia="MS Mincho" w:hAnsi="Times New Roman"/>
          <w:sz w:val="24"/>
          <w:szCs w:val="24"/>
          <w:lang w:val="en-AU" w:eastAsia="en-AU"/>
        </w:rPr>
        <w:t xml:space="preserve"> </w:t>
      </w:r>
    </w:p>
    <w:p w:rsidR="00197014" w:rsidRDefault="00197014"/>
    <w:sectPr w:rsidR="00197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EC" w:rsidRDefault="009236EC" w:rsidP="00780427">
      <w:pPr>
        <w:spacing w:after="0" w:line="240" w:lineRule="auto"/>
      </w:pPr>
      <w:r>
        <w:separator/>
      </w:r>
    </w:p>
  </w:endnote>
  <w:endnote w:type="continuationSeparator" w:id="0">
    <w:p w:rsidR="009236EC" w:rsidRDefault="009236EC" w:rsidP="0078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EC" w:rsidRDefault="009236EC" w:rsidP="00780427">
      <w:pPr>
        <w:spacing w:after="0" w:line="240" w:lineRule="auto"/>
      </w:pPr>
      <w:r>
        <w:separator/>
      </w:r>
    </w:p>
  </w:footnote>
  <w:footnote w:type="continuationSeparator" w:id="0">
    <w:p w:rsidR="009236EC" w:rsidRDefault="009236EC" w:rsidP="00780427">
      <w:pPr>
        <w:spacing w:after="0" w:line="240" w:lineRule="auto"/>
      </w:pPr>
      <w:r>
        <w:continuationSeparator/>
      </w:r>
    </w:p>
  </w:footnote>
  <w:footnote w:id="1">
    <w:p w:rsidR="00780427" w:rsidRDefault="00780427" w:rsidP="00780427">
      <w:pPr>
        <w:pStyle w:val="FootnoteText"/>
        <w:jc w:val="both"/>
        <w:rPr>
          <w:lang w:val="en-US"/>
        </w:rPr>
      </w:pPr>
      <w:r>
        <w:rPr>
          <w:rStyle w:val="FootnoteReference"/>
          <w:rFonts w:eastAsiaTheme="majorEastAsia"/>
        </w:rPr>
        <w:footnoteRef/>
      </w:r>
      <w:r>
        <w:t xml:space="preserve"> </w:t>
      </w:r>
      <w:r>
        <w:rPr>
          <w:lang w:val="en-US"/>
        </w:rPr>
        <w:t>Wherever in this paper I refer to the Secular Franciscans, this is to be understood as including the Franciscan Youth.</w:t>
      </w:r>
    </w:p>
  </w:footnote>
  <w:footnote w:id="2">
    <w:p w:rsidR="00780427" w:rsidRDefault="00780427" w:rsidP="00780427">
      <w:pPr>
        <w:pStyle w:val="FootnoteText"/>
        <w:jc w:val="both"/>
        <w:rPr>
          <w:lang w:val="en-IE"/>
        </w:rPr>
      </w:pPr>
      <w:r>
        <w:rPr>
          <w:rStyle w:val="FootnoteReference"/>
          <w:rFonts w:eastAsiaTheme="majorEastAsia"/>
          <w:lang w:val="en-IE"/>
        </w:rPr>
        <w:footnoteRef/>
      </w:r>
      <w:r>
        <w:rPr>
          <w:lang w:val="en-IE"/>
        </w:rPr>
        <w:t xml:space="preserve"> </w:t>
      </w:r>
      <w:r>
        <w:rPr>
          <w:lang w:val="en-GB"/>
        </w:rPr>
        <w:t xml:space="preserve">See </w:t>
      </w:r>
      <w:r>
        <w:rPr>
          <w:i/>
          <w:lang w:val="en-GB"/>
        </w:rPr>
        <w:t xml:space="preserve">OFS </w:t>
      </w:r>
      <w:r>
        <w:rPr>
          <w:i/>
          <w:iCs/>
          <w:lang w:val="en-IE"/>
        </w:rPr>
        <w:t>Rule</w:t>
      </w:r>
      <w:r>
        <w:rPr>
          <w:lang w:val="en-IE"/>
        </w:rPr>
        <w:t xml:space="preserve"> 1.</w:t>
      </w:r>
    </w:p>
  </w:footnote>
  <w:footnote w:id="3">
    <w:p w:rsidR="00780427" w:rsidRDefault="00780427" w:rsidP="00780427">
      <w:pPr>
        <w:pStyle w:val="FootnoteText"/>
        <w:jc w:val="both"/>
        <w:rPr>
          <w:lang w:val="en-IE"/>
        </w:rPr>
      </w:pPr>
      <w:r>
        <w:rPr>
          <w:rStyle w:val="FootnoteReference"/>
          <w:rFonts w:eastAsiaTheme="majorEastAsia"/>
          <w:lang w:val="en-IE"/>
        </w:rPr>
        <w:footnoteRef/>
      </w:r>
      <w:r>
        <w:rPr>
          <w:lang w:val="en-IE"/>
        </w:rPr>
        <w:t xml:space="preserve"> </w:t>
      </w:r>
      <w:proofErr w:type="gramStart"/>
      <w:r>
        <w:rPr>
          <w:i/>
          <w:iCs/>
          <w:lang w:val="en-IE"/>
        </w:rPr>
        <w:t>Statutes</w:t>
      </w:r>
      <w:r>
        <w:rPr>
          <w:lang w:val="en-IE"/>
        </w:rPr>
        <w:t xml:space="preserve"> 13.1.</w:t>
      </w:r>
      <w:proofErr w:type="gramEnd"/>
    </w:p>
  </w:footnote>
  <w:footnote w:id="4">
    <w:p w:rsidR="00780427" w:rsidRDefault="00780427" w:rsidP="00780427">
      <w:pPr>
        <w:pStyle w:val="FootnoteText"/>
        <w:jc w:val="both"/>
        <w:rPr>
          <w:lang w:val="en-IE"/>
        </w:rPr>
      </w:pPr>
      <w:r>
        <w:rPr>
          <w:rStyle w:val="FootnoteReference"/>
          <w:rFonts w:eastAsiaTheme="majorEastAsia"/>
          <w:lang w:val="en-IE"/>
        </w:rPr>
        <w:footnoteRef/>
      </w:r>
      <w:r>
        <w:rPr>
          <w:lang w:val="en-IE"/>
        </w:rPr>
        <w:t xml:space="preserve"> </w:t>
      </w:r>
      <w:proofErr w:type="gramStart"/>
      <w:r>
        <w:rPr>
          <w:i/>
          <w:iCs/>
          <w:lang w:val="en-IE"/>
        </w:rPr>
        <w:t>Statutes</w:t>
      </w:r>
      <w:r>
        <w:rPr>
          <w:lang w:val="en-IE"/>
        </w:rPr>
        <w:t xml:space="preserve"> 11.2; 17.3; 19.3; 21.3.</w:t>
      </w:r>
      <w:proofErr w:type="gramEnd"/>
    </w:p>
  </w:footnote>
  <w:footnote w:id="5">
    <w:p w:rsidR="00780427" w:rsidRDefault="00780427" w:rsidP="00780427">
      <w:pPr>
        <w:pStyle w:val="FootnoteText"/>
        <w:jc w:val="both"/>
        <w:rPr>
          <w:color w:val="FF0000"/>
          <w:lang w:val="en-IE"/>
        </w:rPr>
      </w:pPr>
      <w:r>
        <w:rPr>
          <w:rStyle w:val="FootnoteReference"/>
          <w:rFonts w:eastAsiaTheme="majorEastAsia"/>
          <w:lang w:val="en-IE"/>
        </w:rPr>
        <w:footnoteRef/>
      </w:r>
      <w:r>
        <w:rPr>
          <w:lang w:val="en-IE"/>
        </w:rPr>
        <w:t xml:space="preserve"> </w:t>
      </w:r>
      <w:proofErr w:type="gramStart"/>
      <w:r>
        <w:rPr>
          <w:i/>
          <w:iCs/>
          <w:lang w:val="en-IE"/>
        </w:rPr>
        <w:t>Statutes</w:t>
      </w:r>
      <w:r>
        <w:rPr>
          <w:lang w:val="en-IE"/>
        </w:rPr>
        <w:t xml:space="preserve"> 13.3.</w:t>
      </w:r>
      <w:proofErr w:type="gramEnd"/>
    </w:p>
  </w:footnote>
  <w:footnote w:id="6">
    <w:p w:rsidR="00780427" w:rsidRDefault="00780427" w:rsidP="00780427">
      <w:pPr>
        <w:pStyle w:val="FootnoteText"/>
        <w:jc w:val="both"/>
        <w:rPr>
          <w:lang w:val="en-US"/>
        </w:rPr>
      </w:pPr>
      <w:r>
        <w:rPr>
          <w:rStyle w:val="FootnoteReference"/>
          <w:rFonts w:eastAsiaTheme="majorEastAsia"/>
        </w:rPr>
        <w:footnoteRef/>
      </w:r>
      <w:r>
        <w:rPr>
          <w:lang w:val="en-US"/>
        </w:rPr>
        <w:t xml:space="preserve"> </w:t>
      </w:r>
      <w:r>
        <w:rPr>
          <w:i/>
          <w:lang w:val="en-GB"/>
        </w:rPr>
        <w:t>OFS Const.</w:t>
      </w:r>
      <w:r>
        <w:rPr>
          <w:lang w:val="en-GB"/>
        </w:rPr>
        <w:t xml:space="preserve"> 85.2.</w:t>
      </w:r>
    </w:p>
  </w:footnote>
  <w:footnote w:id="7">
    <w:p w:rsidR="00780427" w:rsidRDefault="00780427" w:rsidP="00780427">
      <w:pPr>
        <w:pStyle w:val="FootnoteText"/>
        <w:jc w:val="both"/>
        <w:rPr>
          <w:lang w:val="en-GB"/>
        </w:rPr>
      </w:pPr>
      <w:r>
        <w:rPr>
          <w:rStyle w:val="FootnoteReference"/>
          <w:rFonts w:eastAsiaTheme="majorEastAsia"/>
          <w:lang w:val="en-GB"/>
        </w:rPr>
        <w:footnoteRef/>
      </w:r>
      <w:r>
        <w:rPr>
          <w:lang w:val="en-GB"/>
        </w:rPr>
        <w:t xml:space="preserve"> </w:t>
      </w:r>
      <w:proofErr w:type="gramStart"/>
      <w:r>
        <w:rPr>
          <w:i/>
          <w:iCs/>
          <w:lang w:val="en-GB"/>
        </w:rPr>
        <w:t>Statutes</w:t>
      </w:r>
      <w:r>
        <w:rPr>
          <w:lang w:val="en-GB"/>
        </w:rPr>
        <w:t xml:space="preserve"> 5.1.</w:t>
      </w:r>
      <w:proofErr w:type="gramEnd"/>
    </w:p>
  </w:footnote>
  <w:footnote w:id="8">
    <w:p w:rsidR="00780427" w:rsidRDefault="00780427" w:rsidP="00780427">
      <w:pPr>
        <w:pStyle w:val="FootnoteText"/>
        <w:jc w:val="both"/>
      </w:pPr>
      <w:r>
        <w:rPr>
          <w:rStyle w:val="FootnoteReference"/>
          <w:rFonts w:eastAsiaTheme="majorEastAsia"/>
          <w:lang w:val="en-IE"/>
        </w:rPr>
        <w:footnoteRef/>
      </w:r>
      <w:r>
        <w:rPr>
          <w:lang w:val="en-US"/>
        </w:rPr>
        <w:t xml:space="preserve"> Cf. F. CANGELOSI – B. </w:t>
      </w:r>
      <w:r>
        <w:t xml:space="preserve">LINO, </w:t>
      </w:r>
      <w:r>
        <w:rPr>
          <w:i/>
          <w:iCs/>
        </w:rPr>
        <w:t>L’Assistenza spirituale,</w:t>
      </w:r>
      <w:r>
        <w:t xml:space="preserve"> 21.</w:t>
      </w:r>
    </w:p>
  </w:footnote>
  <w:footnote w:id="9">
    <w:p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proofErr w:type="gramStart"/>
      <w:r>
        <w:rPr>
          <w:i/>
          <w:iCs/>
          <w:lang w:val="en-GB"/>
        </w:rPr>
        <w:t>Statutes</w:t>
      </w:r>
      <w:r>
        <w:rPr>
          <w:lang w:val="en-GB"/>
        </w:rPr>
        <w:t xml:space="preserve"> 5.3.</w:t>
      </w:r>
      <w:proofErr w:type="gramEnd"/>
    </w:p>
  </w:footnote>
  <w:footnote w:id="10">
    <w:p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proofErr w:type="gramStart"/>
      <w:r>
        <w:rPr>
          <w:i/>
          <w:iCs/>
          <w:lang w:val="en-GB"/>
        </w:rPr>
        <w:t>Statutes</w:t>
      </w:r>
      <w:r>
        <w:rPr>
          <w:lang w:val="en-GB"/>
        </w:rPr>
        <w:t xml:space="preserve"> 1.3.</w:t>
      </w:r>
      <w:proofErr w:type="gramEnd"/>
    </w:p>
  </w:footnote>
  <w:footnote w:id="11">
    <w:p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proofErr w:type="gramStart"/>
      <w:r>
        <w:rPr>
          <w:i/>
          <w:iCs/>
          <w:lang w:val="en-GB"/>
        </w:rPr>
        <w:t>Statutes</w:t>
      </w:r>
      <w:r>
        <w:rPr>
          <w:lang w:val="en-GB"/>
        </w:rPr>
        <w:t xml:space="preserve"> 5.4.</w:t>
      </w:r>
      <w:proofErr w:type="gramEnd"/>
    </w:p>
  </w:footnote>
  <w:footnote w:id="12">
    <w:p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proofErr w:type="gramStart"/>
      <w:r>
        <w:rPr>
          <w:i/>
          <w:iCs/>
          <w:lang w:val="en-GB"/>
        </w:rPr>
        <w:t>Statutes</w:t>
      </w:r>
      <w:r>
        <w:rPr>
          <w:lang w:val="en-GB"/>
        </w:rPr>
        <w:t xml:space="preserve"> 5.2.</w:t>
      </w:r>
      <w:proofErr w:type="gramEnd"/>
    </w:p>
  </w:footnote>
  <w:footnote w:id="13">
    <w:p w:rsidR="00780427" w:rsidRDefault="00780427" w:rsidP="00780427">
      <w:pPr>
        <w:pStyle w:val="FootnoteText"/>
        <w:jc w:val="both"/>
        <w:rPr>
          <w:lang w:val="en-GB"/>
        </w:rPr>
      </w:pPr>
      <w:r>
        <w:rPr>
          <w:rStyle w:val="FootnoteReference"/>
          <w:rFonts w:eastAsiaTheme="majorEastAsia"/>
        </w:rPr>
        <w:footnoteRef/>
      </w:r>
      <w:r>
        <w:rPr>
          <w:lang w:val="en-GB"/>
        </w:rPr>
        <w:t xml:space="preserve"> </w:t>
      </w:r>
      <w:proofErr w:type="gramStart"/>
      <w:r>
        <w:rPr>
          <w:i/>
          <w:iCs/>
          <w:lang w:val="en-GB"/>
        </w:rPr>
        <w:t xml:space="preserve">Statutes </w:t>
      </w:r>
      <w:r>
        <w:rPr>
          <w:lang w:val="en-GB"/>
        </w:rPr>
        <w:t>5.2.</w:t>
      </w:r>
      <w:proofErr w:type="gramEnd"/>
    </w:p>
  </w:footnote>
  <w:footnote w:id="14">
    <w:p w:rsidR="00780427" w:rsidRDefault="00780427" w:rsidP="00780427">
      <w:pPr>
        <w:pStyle w:val="FootnoteText"/>
        <w:jc w:val="both"/>
        <w:rPr>
          <w:color w:val="FF0000"/>
          <w:lang w:val="en-GB"/>
        </w:rPr>
      </w:pPr>
      <w:r>
        <w:rPr>
          <w:rStyle w:val="FootnoteReference"/>
          <w:rFonts w:eastAsiaTheme="majorEastAsia"/>
        </w:rPr>
        <w:footnoteRef/>
      </w:r>
      <w:r>
        <w:rPr>
          <w:lang w:val="en-GB"/>
        </w:rPr>
        <w:t xml:space="preserve"> See </w:t>
      </w:r>
      <w:r>
        <w:rPr>
          <w:i/>
          <w:lang w:val="en-GB"/>
        </w:rPr>
        <w:t>OFS Const.</w:t>
      </w:r>
      <w:r>
        <w:rPr>
          <w:lang w:val="en-GB"/>
        </w:rPr>
        <w:t xml:space="preserve"> 89.3; 90.1.</w:t>
      </w:r>
    </w:p>
  </w:footnote>
  <w:footnote w:id="15">
    <w:p w:rsidR="00780427" w:rsidRDefault="00780427" w:rsidP="00780427">
      <w:pPr>
        <w:pStyle w:val="FootnoteText"/>
        <w:jc w:val="both"/>
        <w:rPr>
          <w:lang w:val="en-GB"/>
        </w:rPr>
      </w:pPr>
      <w:r>
        <w:rPr>
          <w:rStyle w:val="FootnoteReference"/>
          <w:rFonts w:eastAsiaTheme="majorEastAsia"/>
        </w:rPr>
        <w:footnoteRef/>
      </w:r>
      <w:r>
        <w:rPr>
          <w:lang w:val="en-GB"/>
        </w:rPr>
        <w:t xml:space="preserve"> See </w:t>
      </w:r>
      <w:r>
        <w:rPr>
          <w:i/>
          <w:lang w:val="en-GB"/>
        </w:rPr>
        <w:t>OFS Const</w:t>
      </w:r>
      <w:r>
        <w:rPr>
          <w:lang w:val="en-GB"/>
        </w:rPr>
        <w:t>. 90.3.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6E"/>
    <w:multiLevelType w:val="hybridMultilevel"/>
    <w:tmpl w:val="050AA83E"/>
    <w:lvl w:ilvl="0" w:tplc="5678D5DA">
      <w:start w:val="1"/>
      <w:numFmt w:val="bullet"/>
      <w:lvlText w:val=""/>
      <w:lvlJc w:val="left"/>
      <w:pPr>
        <w:tabs>
          <w:tab w:val="num" w:pos="1068"/>
        </w:tabs>
        <w:ind w:left="1068" w:hanging="360"/>
      </w:pPr>
      <w:rPr>
        <w:rFonts w:ascii="Wingdings" w:hAnsi="Wingdings"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62E81E14"/>
    <w:multiLevelType w:val="hybridMultilevel"/>
    <w:tmpl w:val="4FF86AA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2">
    <w:nsid w:val="670D363E"/>
    <w:multiLevelType w:val="hybridMultilevel"/>
    <w:tmpl w:val="A5AEB1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27"/>
    <w:rsid w:val="00140E90"/>
    <w:rsid w:val="00197014"/>
    <w:rsid w:val="006D2047"/>
    <w:rsid w:val="00780427"/>
    <w:rsid w:val="009236EC"/>
    <w:rsid w:val="00E8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27"/>
    <w:pPr>
      <w:spacing w:line="276" w:lineRule="auto"/>
    </w:pPr>
    <w:rPr>
      <w:rFonts w:ascii="Cambria" w:eastAsia="Cambria" w:hAnsi="Cambria" w:cs="Times New Roman"/>
      <w:lang w:val="es-ES_tradnl"/>
    </w:rPr>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paragraph" w:styleId="FootnoteText">
    <w:name w:val="footnote text"/>
    <w:basedOn w:val="Normal"/>
    <w:link w:val="FootnoteTextChar"/>
    <w:semiHidden/>
    <w:unhideWhenUsed/>
    <w:rsid w:val="00780427"/>
    <w:pPr>
      <w:tabs>
        <w:tab w:val="left" w:pos="397"/>
        <w:tab w:val="left" w:pos="794"/>
        <w:tab w:val="right" w:pos="8280"/>
      </w:tabs>
      <w:spacing w:after="0" w:line="240" w:lineRule="auto"/>
    </w:pPr>
    <w:rPr>
      <w:rFonts w:ascii="Times New Roman" w:eastAsia="Times New Roman" w:hAnsi="Times New Roman"/>
      <w:sz w:val="20"/>
      <w:szCs w:val="20"/>
      <w:lang w:val="it-IT" w:eastAsia="it-IT"/>
    </w:rPr>
  </w:style>
  <w:style w:type="character" w:customStyle="1" w:styleId="FootnoteTextChar">
    <w:name w:val="Footnote Text Char"/>
    <w:basedOn w:val="DefaultParagraphFont"/>
    <w:link w:val="FootnoteText"/>
    <w:semiHidden/>
    <w:rsid w:val="00780427"/>
    <w:rPr>
      <w:rFonts w:ascii="Times New Roman" w:eastAsia="Times New Roman" w:hAnsi="Times New Roman" w:cs="Times New Roman"/>
      <w:sz w:val="20"/>
      <w:szCs w:val="20"/>
      <w:lang w:val="it-IT" w:eastAsia="it-IT"/>
    </w:rPr>
  </w:style>
  <w:style w:type="character" w:styleId="FootnoteReference">
    <w:name w:val="footnote reference"/>
    <w:semiHidden/>
    <w:unhideWhenUsed/>
    <w:rsid w:val="00780427"/>
    <w:rPr>
      <w:vertAlign w:val="superscript"/>
    </w:rPr>
  </w:style>
  <w:style w:type="character" w:customStyle="1" w:styleId="hps">
    <w:name w:val="hps"/>
    <w:rsid w:val="00780427"/>
  </w:style>
  <w:style w:type="character" w:customStyle="1" w:styleId="hpsatn">
    <w:name w:val="hps atn"/>
    <w:rsid w:val="0078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27"/>
    <w:pPr>
      <w:spacing w:line="276" w:lineRule="auto"/>
    </w:pPr>
    <w:rPr>
      <w:rFonts w:ascii="Cambria" w:eastAsia="Cambria" w:hAnsi="Cambria" w:cs="Times New Roman"/>
      <w:lang w:val="es-ES_tradnl"/>
    </w:rPr>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paragraph" w:styleId="FootnoteText">
    <w:name w:val="footnote text"/>
    <w:basedOn w:val="Normal"/>
    <w:link w:val="FootnoteTextChar"/>
    <w:semiHidden/>
    <w:unhideWhenUsed/>
    <w:rsid w:val="00780427"/>
    <w:pPr>
      <w:tabs>
        <w:tab w:val="left" w:pos="397"/>
        <w:tab w:val="left" w:pos="794"/>
        <w:tab w:val="right" w:pos="8280"/>
      </w:tabs>
      <w:spacing w:after="0" w:line="240" w:lineRule="auto"/>
    </w:pPr>
    <w:rPr>
      <w:rFonts w:ascii="Times New Roman" w:eastAsia="Times New Roman" w:hAnsi="Times New Roman"/>
      <w:sz w:val="20"/>
      <w:szCs w:val="20"/>
      <w:lang w:val="it-IT" w:eastAsia="it-IT"/>
    </w:rPr>
  </w:style>
  <w:style w:type="character" w:customStyle="1" w:styleId="FootnoteTextChar">
    <w:name w:val="Footnote Text Char"/>
    <w:basedOn w:val="DefaultParagraphFont"/>
    <w:link w:val="FootnoteText"/>
    <w:semiHidden/>
    <w:rsid w:val="00780427"/>
    <w:rPr>
      <w:rFonts w:ascii="Times New Roman" w:eastAsia="Times New Roman" w:hAnsi="Times New Roman" w:cs="Times New Roman"/>
      <w:sz w:val="20"/>
      <w:szCs w:val="20"/>
      <w:lang w:val="it-IT" w:eastAsia="it-IT"/>
    </w:rPr>
  </w:style>
  <w:style w:type="character" w:styleId="FootnoteReference">
    <w:name w:val="footnote reference"/>
    <w:semiHidden/>
    <w:unhideWhenUsed/>
    <w:rsid w:val="00780427"/>
    <w:rPr>
      <w:vertAlign w:val="superscript"/>
    </w:rPr>
  </w:style>
  <w:style w:type="character" w:customStyle="1" w:styleId="hps">
    <w:name w:val="hps"/>
    <w:rsid w:val="00780427"/>
  </w:style>
  <w:style w:type="character" w:customStyle="1" w:styleId="hpsatn">
    <w:name w:val="hps atn"/>
    <w:rsid w:val="0078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2</cp:revision>
  <dcterms:created xsi:type="dcterms:W3CDTF">2013-06-12T03:06:00Z</dcterms:created>
  <dcterms:modified xsi:type="dcterms:W3CDTF">2013-06-23T00:07:00Z</dcterms:modified>
</cp:coreProperties>
</file>